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1B" w:rsidRPr="00090A6E" w:rsidRDefault="00510C1B" w:rsidP="00881181">
      <w:pPr>
        <w:rPr>
          <w:sz w:val="32"/>
          <w:szCs w:val="32"/>
          <w:u w:val="single"/>
        </w:rPr>
      </w:pPr>
    </w:p>
    <w:p w:rsidR="001B12C4" w:rsidRPr="00090A6E" w:rsidRDefault="001B12C4" w:rsidP="001B12C4">
      <w:pPr>
        <w:jc w:val="center"/>
        <w:rPr>
          <w:b/>
          <w:sz w:val="32"/>
          <w:szCs w:val="32"/>
          <w:u w:val="single"/>
        </w:rPr>
      </w:pPr>
      <w:r w:rsidRPr="00090A6E">
        <w:rPr>
          <w:b/>
          <w:sz w:val="32"/>
          <w:szCs w:val="32"/>
          <w:u w:val="single"/>
        </w:rPr>
        <w:t>“BOLA ASESINA O BOLA QUEMADORA”</w:t>
      </w:r>
    </w:p>
    <w:p w:rsidR="00090A6E" w:rsidRDefault="00090A6E" w:rsidP="001B12C4">
      <w:pPr>
        <w:jc w:val="both"/>
        <w:rPr>
          <w:b/>
        </w:rPr>
      </w:pPr>
    </w:p>
    <w:p w:rsidR="001B12C4" w:rsidRDefault="001B12C4" w:rsidP="001B12C4">
      <w:pPr>
        <w:jc w:val="both"/>
      </w:pPr>
      <w:r w:rsidRPr="00F41CDA">
        <w:rPr>
          <w:b/>
        </w:rPr>
        <w:t>Terreno de juego:</w:t>
      </w:r>
      <w:r>
        <w:t xml:space="preserve"> Se dibujará un círculo en el suelo más grande o más pequeño dependiendo del número de jugadores.</w:t>
      </w:r>
    </w:p>
    <w:p w:rsidR="001B12C4" w:rsidRDefault="001B12C4" w:rsidP="001B12C4">
      <w:pPr>
        <w:jc w:val="both"/>
      </w:pPr>
      <w:r w:rsidRPr="00F41CDA">
        <w:rPr>
          <w:b/>
        </w:rPr>
        <w:t>Material:</w:t>
      </w:r>
      <w:r>
        <w:t xml:space="preserve"> 2 balones blandos.</w:t>
      </w:r>
    </w:p>
    <w:p w:rsidR="00F41CDA" w:rsidRDefault="001B12C4" w:rsidP="001B12C4">
      <w:pPr>
        <w:jc w:val="both"/>
      </w:pPr>
      <w:r w:rsidRPr="00F41CDA">
        <w:rPr>
          <w:b/>
        </w:rPr>
        <w:t>Funcionamiento:</w:t>
      </w:r>
      <w:r>
        <w:t xml:space="preserve"> Al principio del juego todos los jugadores permanecerán dentro del círculo menos dos que se quedarán fuera con una pelota en la mano cada uno y se llamarán “los quemadores”. Tendrán que </w:t>
      </w:r>
      <w:r w:rsidR="00F41CDA">
        <w:t xml:space="preserve">lanzar la pelota para </w:t>
      </w:r>
      <w:r>
        <w:t xml:space="preserve">intentar dar a los jugadores de dentro del círculo, siempre por debajo del pecho, y cuando alguien sea tocado, pasará a ser un quemador. </w:t>
      </w:r>
      <w:r w:rsidR="00F41CDA">
        <w:t>Ganará el último jugador que permanezca en el círculo sin ser quemado.</w:t>
      </w:r>
    </w:p>
    <w:p w:rsidR="001B12C4" w:rsidRDefault="001B12C4" w:rsidP="001B12C4">
      <w:pPr>
        <w:jc w:val="both"/>
      </w:pPr>
      <w:r>
        <w:t xml:space="preserve">Las dos primeras personas que son quemadoras al inicio de la partida volverán al círculo tan pronto como </w:t>
      </w:r>
      <w:r w:rsidR="00F41CDA">
        <w:t>quemen a un compañero de dentro del círculo para tener las mismas oportunidades que el resto de compañeros de ganar la partida.</w:t>
      </w:r>
    </w:p>
    <w:p w:rsidR="00F41CDA" w:rsidRDefault="00F41CDA" w:rsidP="001B12C4">
      <w:pPr>
        <w:jc w:val="both"/>
      </w:pPr>
      <w:r w:rsidRPr="00F41CDA">
        <w:rPr>
          <w:b/>
        </w:rPr>
        <w:t>NOTA:</w:t>
      </w:r>
      <w:r>
        <w:t xml:space="preserve"> </w:t>
      </w:r>
      <w:r>
        <w:tab/>
        <w:t>Si no se dispone de balones blandos entonces se lanzarán las pelotas duras, como por ejemplo un balón de fútbol o baloncesto, rodando por el suelo.</w:t>
      </w:r>
    </w:p>
    <w:p w:rsidR="001B12C4" w:rsidRDefault="001B12C4" w:rsidP="001B12C4">
      <w:pPr>
        <w:jc w:val="both"/>
      </w:pPr>
      <w:r>
        <w:t xml:space="preserve"> </w:t>
      </w:r>
    </w:p>
    <w:p w:rsidR="001B12C4" w:rsidRDefault="001B12C4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Default="00090A6E" w:rsidP="001B12C4">
      <w:pPr>
        <w:jc w:val="center"/>
      </w:pPr>
    </w:p>
    <w:p w:rsidR="00090A6E" w:rsidRPr="00090A6E" w:rsidRDefault="00090A6E" w:rsidP="001B12C4">
      <w:pPr>
        <w:jc w:val="center"/>
        <w:rPr>
          <w:b/>
          <w:sz w:val="32"/>
          <w:szCs w:val="32"/>
          <w:u w:val="single"/>
        </w:rPr>
      </w:pPr>
      <w:r w:rsidRPr="00090A6E">
        <w:rPr>
          <w:b/>
          <w:sz w:val="32"/>
          <w:szCs w:val="32"/>
          <w:u w:val="single"/>
        </w:rPr>
        <w:lastRenderedPageBreak/>
        <w:t>10 PAL</w:t>
      </w:r>
      <w:r w:rsidR="000A2CA8">
        <w:rPr>
          <w:b/>
          <w:sz w:val="32"/>
          <w:szCs w:val="32"/>
          <w:u w:val="single"/>
        </w:rPr>
        <w:t>OS</w:t>
      </w:r>
      <w:r w:rsidRPr="00090A6E">
        <w:rPr>
          <w:b/>
          <w:sz w:val="32"/>
          <w:szCs w:val="32"/>
          <w:u w:val="single"/>
        </w:rPr>
        <w:t xml:space="preserve"> EN UNA TABLA (ESCONDITE)</w:t>
      </w:r>
    </w:p>
    <w:p w:rsidR="00090A6E" w:rsidRDefault="00090A6E" w:rsidP="001B12C4">
      <w:pPr>
        <w:jc w:val="center"/>
        <w:rPr>
          <w:b/>
        </w:rPr>
      </w:pPr>
    </w:p>
    <w:p w:rsidR="00090A6E" w:rsidRDefault="00090A6E" w:rsidP="00090A6E">
      <w:pPr>
        <w:jc w:val="both"/>
      </w:pPr>
      <w:r w:rsidRPr="00F41CDA">
        <w:rPr>
          <w:b/>
        </w:rPr>
        <w:t>Terreno de juego:</w:t>
      </w:r>
      <w:r>
        <w:t xml:space="preserve"> </w:t>
      </w:r>
      <w:r w:rsidR="000A2CA8">
        <w:t>Una zona grande con espacios donde los alumnos se puedan esconder</w:t>
      </w:r>
    </w:p>
    <w:p w:rsidR="00090A6E" w:rsidRDefault="00090A6E" w:rsidP="00090A6E">
      <w:pPr>
        <w:jc w:val="both"/>
      </w:pPr>
      <w:r w:rsidRPr="00F41CDA">
        <w:rPr>
          <w:b/>
        </w:rPr>
        <w:t>Material:</w:t>
      </w:r>
      <w:r>
        <w:t xml:space="preserve"> </w:t>
      </w:r>
      <w:r w:rsidR="00EA090C">
        <w:t>10 palos</w:t>
      </w:r>
      <w:r w:rsidR="00EA090C">
        <w:t xml:space="preserve">, </w:t>
      </w:r>
      <w:r w:rsidR="000A2CA8">
        <w:t>una tabla de unos 50 cm de largo</w:t>
      </w:r>
      <w:r w:rsidR="00EA090C">
        <w:t xml:space="preserve"> y</w:t>
      </w:r>
      <w:r w:rsidR="000A2CA8">
        <w:t xml:space="preserve"> una piedra o ladrillo para poner debajo de la tabla a modo de balancín</w:t>
      </w:r>
      <w:r w:rsidR="00EA090C">
        <w:t>.</w:t>
      </w:r>
    </w:p>
    <w:p w:rsidR="00584F9A" w:rsidRDefault="00090A6E" w:rsidP="00090A6E">
      <w:pPr>
        <w:jc w:val="both"/>
      </w:pPr>
      <w:r w:rsidRPr="00F41CDA">
        <w:rPr>
          <w:b/>
        </w:rPr>
        <w:t>Funcionamiento:</w:t>
      </w:r>
      <w:r>
        <w:t xml:space="preserve"> </w:t>
      </w:r>
      <w:r w:rsidR="00EA090C">
        <w:t xml:space="preserve"> Preparamos el balancín con la tabla y la piedra o ladrillo y colocamos los 10 palos encima. Seguidamente se elige una persona que será “el buscador” y los demás se esconderán. Previamente a esconderse, uno de ellos pisará la tabla por un extremo para que los palos salgan volando</w:t>
      </w:r>
      <w:r w:rsidR="009C44A1">
        <w:t xml:space="preserve"> y….</w:t>
      </w:r>
      <w:r w:rsidR="00EA090C">
        <w:t xml:space="preserve"> </w:t>
      </w:r>
      <w:r w:rsidR="009C44A1">
        <w:t>¡</w:t>
      </w:r>
      <w:r w:rsidR="00EA090C">
        <w:t>comienza el juego</w:t>
      </w:r>
      <w:r w:rsidR="009C44A1">
        <w:t>!</w:t>
      </w:r>
      <w:r w:rsidR="00EA090C">
        <w:t xml:space="preserve"> Todos huirán mientras el buscador recolecta los palos y los vuelve a colocar sobre la tabla y cuando acabe dirá bien alto para poder ser oído por todos: “10 palos en una tabla”. En ese momento saldrá a la búsqueda de sus compañeros escondidos. Cuando vea a alguien correrá hacia el balancín y apoyando el pie sobre la tabla dirá</w:t>
      </w:r>
      <w:r w:rsidR="009C44A1">
        <w:t xml:space="preserve"> en voz alta</w:t>
      </w:r>
      <w:r w:rsidR="00EA090C">
        <w:t xml:space="preserve"> el nombre de la persona que ha visto</w:t>
      </w:r>
      <w:r w:rsidR="009C44A1">
        <w:t>.</w:t>
      </w:r>
      <w:r w:rsidR="00584F9A">
        <w:t xml:space="preserve"> La persona que ha sido vista saldrá de su escondite y permanecerá cerca del balancín esperando a ser rescatada. </w:t>
      </w:r>
    </w:p>
    <w:p w:rsidR="00584F9A" w:rsidRDefault="00584F9A" w:rsidP="00090A6E">
      <w:pPr>
        <w:jc w:val="both"/>
      </w:pPr>
      <w:r>
        <w:t xml:space="preserve">Para poder ser rescatado, un compañero deberá acercarse al balancín sin ser visto y pisar la tabla para que los palos vuelen por los aires. El buscador deberá recolectar nuevamente los palos mientras todos se esconden de nuevo y volver a decir “10 palos en </w:t>
      </w:r>
      <w:proofErr w:type="gramStart"/>
      <w:r>
        <w:t>una  tabla</w:t>
      </w:r>
      <w:proofErr w:type="gramEnd"/>
      <w:r>
        <w:t>” antes de volver a buscar a sus compañeros.</w:t>
      </w:r>
    </w:p>
    <w:p w:rsidR="00584F9A" w:rsidRDefault="00584F9A" w:rsidP="00090A6E">
      <w:pPr>
        <w:jc w:val="both"/>
      </w:pPr>
      <w:r>
        <w:t xml:space="preserve">Cuando el buscador localice y pille a todos los compañeros el juego finalizará y el nuevo buscador será la persona pillada en primer lugar. </w:t>
      </w:r>
    </w:p>
    <w:p w:rsidR="00090A6E" w:rsidRDefault="00090A6E" w:rsidP="00090A6E">
      <w:pPr>
        <w:jc w:val="both"/>
      </w:pPr>
      <w:r w:rsidRPr="00F41CDA">
        <w:rPr>
          <w:b/>
        </w:rPr>
        <w:t>NOTA:</w:t>
      </w:r>
      <w:r>
        <w:t xml:space="preserve"> </w:t>
      </w:r>
      <w:r>
        <w:tab/>
      </w:r>
      <w:r w:rsidR="00584F9A">
        <w:t>SI son muchos jugadores se puede preestablecer un número predeterminado de personas pilladas para que el juego acabe, sin necesidad de pillar a todos.</w:t>
      </w:r>
      <w:bookmarkStart w:id="0" w:name="_GoBack"/>
      <w:bookmarkEnd w:id="0"/>
    </w:p>
    <w:p w:rsidR="00090A6E" w:rsidRPr="00090A6E" w:rsidRDefault="00090A6E" w:rsidP="00090A6E">
      <w:pPr>
        <w:rPr>
          <w:b/>
        </w:rPr>
      </w:pPr>
    </w:p>
    <w:sectPr w:rsidR="00090A6E" w:rsidRPr="00090A6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30B" w:rsidRDefault="0058030B" w:rsidP="00F37486">
      <w:pPr>
        <w:spacing w:after="0" w:line="240" w:lineRule="auto"/>
      </w:pPr>
      <w:r>
        <w:separator/>
      </w:r>
    </w:p>
  </w:endnote>
  <w:endnote w:type="continuationSeparator" w:id="0">
    <w:p w:rsidR="0058030B" w:rsidRDefault="0058030B" w:rsidP="00F3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86" w:rsidRPr="00F013B2" w:rsidRDefault="00F37486" w:rsidP="00F37486">
    <w:pPr>
      <w:pStyle w:val="Piedepgina"/>
      <w:tabs>
        <w:tab w:val="clear" w:pos="8504"/>
        <w:tab w:val="right" w:pos="9214"/>
      </w:tabs>
      <w:jc w:val="center"/>
      <w:rPr>
        <w:sz w:val="16"/>
        <w:szCs w:val="16"/>
      </w:rPr>
    </w:pPr>
    <w:r w:rsidRPr="00F013B2">
      <w:rPr>
        <w:sz w:val="16"/>
        <w:szCs w:val="16"/>
      </w:rPr>
      <w:t>El proyecto</w:t>
    </w:r>
    <w:r>
      <w:rPr>
        <w:sz w:val="16"/>
        <w:szCs w:val="16"/>
      </w:rPr>
      <w:t xml:space="preserve"> 2019-1-F101-KA229-060732_4 </w:t>
    </w:r>
    <w:r w:rsidRPr="00F013B2">
      <w:rPr>
        <w:sz w:val="16"/>
        <w:szCs w:val="16"/>
      </w:rPr>
      <w:t xml:space="preserve"> “PLAY CHILDREN PLAY”</w:t>
    </w:r>
    <w:r>
      <w:rPr>
        <w:sz w:val="16"/>
        <w:szCs w:val="16"/>
      </w:rPr>
      <w:t xml:space="preserve"> </w:t>
    </w:r>
    <w:r w:rsidRPr="00F013B2">
      <w:rPr>
        <w:sz w:val="16"/>
        <w:szCs w:val="16"/>
      </w:rPr>
      <w:t>está cofinanciado por el programa Erasmus+ de la Unión Europea. El contenido de esta comunicación es responsabilidad exclusiva del CEIP ANTONIO DE NEBRIJA y ni la Comisión Europea, ni el Servicio Español para la Internacionalización de la Educación (SEPIE) son responsables del uso que pueda hacerse de la información aquí difundida</w:t>
    </w:r>
  </w:p>
  <w:p w:rsidR="00F37486" w:rsidRPr="006C1E9D" w:rsidRDefault="00F37486" w:rsidP="00F37486">
    <w:pPr>
      <w:pStyle w:val="Piedepgina"/>
      <w:jc w:val="center"/>
      <w:rPr>
        <w:color w:val="548DD4" w:themeColor="text2" w:themeTint="99"/>
        <w:sz w:val="16"/>
        <w:szCs w:val="16"/>
      </w:rPr>
    </w:pPr>
    <w:r>
      <w:rPr>
        <w:color w:val="548DD4" w:themeColor="text2" w:themeTint="99"/>
        <w:sz w:val="16"/>
        <w:szCs w:val="16"/>
      </w:rPr>
      <w:t xml:space="preserve">CEIP ANTONIO DE NEBRIJA, </w:t>
    </w:r>
    <w:r w:rsidRPr="006C1E9D">
      <w:rPr>
        <w:color w:val="548DD4" w:themeColor="text2" w:themeTint="99"/>
        <w:sz w:val="16"/>
        <w:szCs w:val="16"/>
      </w:rPr>
      <w:t>C/ San Ignacio de Loyola, 13 28806 Alcalá de Henares</w:t>
    </w:r>
  </w:p>
  <w:p w:rsidR="00F37486" w:rsidRDefault="00F374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30B" w:rsidRDefault="0058030B" w:rsidP="00F37486">
      <w:pPr>
        <w:spacing w:after="0" w:line="240" w:lineRule="auto"/>
      </w:pPr>
      <w:r>
        <w:separator/>
      </w:r>
    </w:p>
  </w:footnote>
  <w:footnote w:type="continuationSeparator" w:id="0">
    <w:p w:rsidR="0058030B" w:rsidRDefault="0058030B" w:rsidP="00F37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86" w:rsidRDefault="00161564" w:rsidP="00F37486">
    <w:pPr>
      <w:rPr>
        <w:noProof/>
      </w:rPr>
    </w:pPr>
    <w:r>
      <w:rPr>
        <w:noProof/>
        <w:lang w:eastAsia="es-E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1148715</wp:posOffset>
          </wp:positionH>
          <wp:positionV relativeFrom="paragraph">
            <wp:posOffset>-268605</wp:posOffset>
          </wp:positionV>
          <wp:extent cx="5245239" cy="676009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5239" cy="676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48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768C95B" wp14:editId="7A0175AE">
              <wp:simplePos x="0" y="0"/>
              <wp:positionH relativeFrom="column">
                <wp:posOffset>-516255</wp:posOffset>
              </wp:positionH>
              <wp:positionV relativeFrom="paragraph">
                <wp:posOffset>177165</wp:posOffset>
              </wp:positionV>
              <wp:extent cx="1722120" cy="382270"/>
              <wp:effectExtent l="0" t="0" r="0" b="0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120" cy="3822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7486" w:rsidRPr="006B4941" w:rsidRDefault="00F37486" w:rsidP="00F37486">
                          <w:pPr>
                            <w:spacing w:after="0" w:line="240" w:lineRule="auto"/>
                            <w:ind w:left="-1134" w:firstLine="1134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6B4941">
                            <w:rPr>
                              <w:b/>
                              <w:sz w:val="18"/>
                              <w:szCs w:val="18"/>
                            </w:rPr>
                            <w:t>CEIP ANTONIO DE NEBRIJA</w:t>
                          </w:r>
                        </w:p>
                        <w:p w:rsidR="00F37486" w:rsidRPr="006B4941" w:rsidRDefault="00F37486" w:rsidP="00F37486">
                          <w:pPr>
                            <w:spacing w:after="0" w:line="240" w:lineRule="auto"/>
                            <w:ind w:left="-1134" w:firstLine="1134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6B4941">
                            <w:rPr>
                              <w:b/>
                              <w:sz w:val="18"/>
                              <w:szCs w:val="18"/>
                            </w:rPr>
                            <w:t>COD. 28000054</w:t>
                          </w:r>
                        </w:p>
                        <w:p w:rsidR="00F37486" w:rsidRDefault="00F3748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8C95B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margin-left:-40.65pt;margin-top:13.95pt;width:135.6pt;height:30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" fillcolor="white [3201]" stroked="f" strokeweight=".5pt">
              <v:textbox>
                <w:txbxContent>
                  <w:p w:rsidR="00F37486" w:rsidRPr="006B4941" w:rsidRDefault="00F37486" w:rsidP="00F37486">
                    <w:pPr>
                      <w:spacing w:after="0" w:line="240" w:lineRule="auto"/>
                      <w:ind w:left="-1134" w:firstLine="1134"/>
                      <w:rPr>
                        <w:b/>
                        <w:sz w:val="18"/>
                        <w:szCs w:val="18"/>
                      </w:rPr>
                    </w:pPr>
                    <w:r w:rsidRPr="006B4941">
                      <w:rPr>
                        <w:b/>
                        <w:sz w:val="18"/>
                        <w:szCs w:val="18"/>
                      </w:rPr>
                      <w:t>CEIP ANTONIO DE NEBRIJA</w:t>
                    </w:r>
                  </w:p>
                  <w:p w:rsidR="00F37486" w:rsidRPr="006B4941" w:rsidRDefault="00F37486" w:rsidP="00F37486">
                    <w:pPr>
                      <w:spacing w:after="0" w:line="240" w:lineRule="auto"/>
                      <w:ind w:left="-1134" w:firstLine="1134"/>
                      <w:rPr>
                        <w:b/>
                        <w:sz w:val="18"/>
                        <w:szCs w:val="18"/>
                      </w:rPr>
                    </w:pPr>
                    <w:r w:rsidRPr="006B4941">
                      <w:rPr>
                        <w:b/>
                        <w:sz w:val="18"/>
                        <w:szCs w:val="18"/>
                      </w:rPr>
                      <w:t>COD. 28000054</w:t>
                    </w:r>
                  </w:p>
                  <w:p w:rsidR="00F37486" w:rsidRDefault="00F37486"/>
                </w:txbxContent>
              </v:textbox>
            </v:shape>
          </w:pict>
        </mc:Fallback>
      </mc:AlternateContent>
    </w:r>
    <w:r w:rsidR="00F37486">
      <w:rPr>
        <w:noProof/>
        <w:lang w:eastAsia="es-ES"/>
      </w:rPr>
      <w:drawing>
        <wp:anchor distT="0" distB="0" distL="114300" distR="114300" simplePos="0" relativeHeight="251651584" behindDoc="0" locked="0" layoutInCell="1" allowOverlap="1" wp14:anchorId="6B055000" wp14:editId="45DB05A3">
          <wp:simplePos x="0" y="0"/>
          <wp:positionH relativeFrom="column">
            <wp:posOffset>-642620</wp:posOffset>
          </wp:positionH>
          <wp:positionV relativeFrom="paragraph">
            <wp:posOffset>-280670</wp:posOffset>
          </wp:positionV>
          <wp:extent cx="1691640" cy="438785"/>
          <wp:effectExtent l="0" t="0" r="3810" b="0"/>
          <wp:wrapNone/>
          <wp:docPr id="4" name="Imagen 4" descr="Colegio Nebrija de Alcalá de Henares – CEIP Antonio de Nebr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egio Nebrija de Alcalá de Henares – CEIP Antonio de Nebri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7486" w:rsidRDefault="00161564" w:rsidP="004F132A">
    <w:pPr>
      <w:jc w:val="center"/>
      <w:rPr>
        <w:noProof/>
      </w:rPr>
    </w:pPr>
    <w:r>
      <w:rPr>
        <w:noProof/>
        <w:lang w:eastAsia="es-ES"/>
      </w:rPr>
      <w:drawing>
        <wp:anchor distT="0" distB="0" distL="114300" distR="114300" simplePos="0" relativeHeight="251660800" behindDoc="0" locked="0" layoutInCell="1" allowOverlap="1" wp14:anchorId="112562F5" wp14:editId="62520BAC">
          <wp:simplePos x="0" y="0"/>
          <wp:positionH relativeFrom="column">
            <wp:posOffset>3977005</wp:posOffset>
          </wp:positionH>
          <wp:positionV relativeFrom="paragraph">
            <wp:posOffset>65405</wp:posOffset>
          </wp:positionV>
          <wp:extent cx="2261335" cy="517589"/>
          <wp:effectExtent l="0" t="0" r="5715" b="0"/>
          <wp:wrapNone/>
          <wp:docPr id="3" name="Imagen 3" descr="http://www.sepie.es/doc/comunicacion/logos/cofinanciado_derec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epie.es/doc/comunicacion/logos/cofinanciado_derech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335" cy="517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7486" w:rsidRPr="00090A6E" w:rsidRDefault="00090A6E" w:rsidP="00090A6E">
    <w:pPr>
      <w:spacing w:after="0" w:line="240" w:lineRule="auto"/>
      <w:jc w:val="center"/>
      <w:rPr>
        <w:b/>
      </w:rPr>
    </w:pPr>
    <w:r w:rsidRPr="00090A6E">
      <w:rPr>
        <w:b/>
      </w:rPr>
      <w:t>GAMES FROM FINLAND</w:t>
    </w:r>
  </w:p>
  <w:p w:rsidR="00F37486" w:rsidRDefault="00F374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51D3"/>
    <w:multiLevelType w:val="hybridMultilevel"/>
    <w:tmpl w:val="BBE86526"/>
    <w:lvl w:ilvl="0" w:tplc="BDC26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B347E"/>
    <w:multiLevelType w:val="hybridMultilevel"/>
    <w:tmpl w:val="4482AFF2"/>
    <w:lvl w:ilvl="0" w:tplc="66C29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75C4E"/>
    <w:multiLevelType w:val="hybridMultilevel"/>
    <w:tmpl w:val="3C92117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15F9C"/>
    <w:multiLevelType w:val="hybridMultilevel"/>
    <w:tmpl w:val="22BA8B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A1"/>
    <w:rsid w:val="00034164"/>
    <w:rsid w:val="00090A6E"/>
    <w:rsid w:val="000A2CA8"/>
    <w:rsid w:val="00124774"/>
    <w:rsid w:val="00161564"/>
    <w:rsid w:val="001B12C4"/>
    <w:rsid w:val="002D4F50"/>
    <w:rsid w:val="00314796"/>
    <w:rsid w:val="0034086C"/>
    <w:rsid w:val="003856FE"/>
    <w:rsid w:val="003D0079"/>
    <w:rsid w:val="00455C11"/>
    <w:rsid w:val="004A1ED9"/>
    <w:rsid w:val="004B616E"/>
    <w:rsid w:val="004B6552"/>
    <w:rsid w:val="004F132A"/>
    <w:rsid w:val="00510C1B"/>
    <w:rsid w:val="00552FF9"/>
    <w:rsid w:val="0058030B"/>
    <w:rsid w:val="00584F9A"/>
    <w:rsid w:val="0060059C"/>
    <w:rsid w:val="00682A9D"/>
    <w:rsid w:val="006C4547"/>
    <w:rsid w:val="006D3703"/>
    <w:rsid w:val="006E79D9"/>
    <w:rsid w:val="00723AEB"/>
    <w:rsid w:val="007E49D9"/>
    <w:rsid w:val="00810DBD"/>
    <w:rsid w:val="008505AF"/>
    <w:rsid w:val="00881181"/>
    <w:rsid w:val="008B6CAB"/>
    <w:rsid w:val="008D5252"/>
    <w:rsid w:val="008E69B0"/>
    <w:rsid w:val="009825AB"/>
    <w:rsid w:val="009C44A1"/>
    <w:rsid w:val="009E1ACF"/>
    <w:rsid w:val="009E57C2"/>
    <w:rsid w:val="00AF5453"/>
    <w:rsid w:val="00BD2781"/>
    <w:rsid w:val="00BE007A"/>
    <w:rsid w:val="00BF5CA1"/>
    <w:rsid w:val="00C135D8"/>
    <w:rsid w:val="00DF086E"/>
    <w:rsid w:val="00E14D36"/>
    <w:rsid w:val="00E42E2B"/>
    <w:rsid w:val="00E73C63"/>
    <w:rsid w:val="00E948A7"/>
    <w:rsid w:val="00EA090C"/>
    <w:rsid w:val="00F37486"/>
    <w:rsid w:val="00F41CDA"/>
    <w:rsid w:val="00F4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5F5FF"/>
  <w15:docId w15:val="{A064C4B0-920A-451B-9FEF-A66E613A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4D3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37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7486"/>
  </w:style>
  <w:style w:type="paragraph" w:styleId="Piedepgina">
    <w:name w:val="footer"/>
    <w:basedOn w:val="Normal"/>
    <w:link w:val="PiedepginaCar"/>
    <w:uiPriority w:val="99"/>
    <w:unhideWhenUsed/>
    <w:rsid w:val="00F37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7486"/>
  </w:style>
  <w:style w:type="character" w:styleId="Hipervnculo">
    <w:name w:val="Hyperlink"/>
    <w:basedOn w:val="Fuentedeprrafopredeter"/>
    <w:uiPriority w:val="99"/>
    <w:unhideWhenUsed/>
    <w:rsid w:val="00723AE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079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725A-E772-4041-A73B-4254C67F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MD</cp:lastModifiedBy>
  <cp:revision>9</cp:revision>
  <cp:lastPrinted>2019-11-21T08:24:00Z</cp:lastPrinted>
  <dcterms:created xsi:type="dcterms:W3CDTF">2019-09-29T16:47:00Z</dcterms:created>
  <dcterms:modified xsi:type="dcterms:W3CDTF">2019-11-21T08:59:00Z</dcterms:modified>
</cp:coreProperties>
</file>