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100" w:before="10" w:after="200"/>
        <w:rPr>
          <w:sz w:val="10"/>
          <w:szCs w:val="10"/>
        </w:rPr>
      </w:pPr>
      <w:r>
        <w:rPr>
          <w:sz w:val="10"/>
          <w:szCs w:val="1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tbl>
      <w:tblPr>
        <w:tblpPr w:vertAnchor="text" w:horzAnchor="margin" w:leftFromText="141" w:rightFromText="141" w:tblpX="0" w:tblpY="264"/>
        <w:tblW w:w="6165"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818"/>
        <w:gridCol w:w="5346"/>
      </w:tblGrid>
      <w:tr>
        <w:trPr>
          <w:trHeight w:val="189" w:hRule="atLeast"/>
          <w:cantSplit w:val="true"/>
        </w:trPr>
        <w:tc>
          <w:tcPr>
            <w:tcW w:w="818" w:type="dxa"/>
            <w:tcBorders/>
          </w:tcPr>
          <w:p>
            <w:pPr>
              <w:pStyle w:val="Normal"/>
              <w:widowControl w:val="false"/>
              <w:pBdr>
                <w:top w:val="single" w:sz="6" w:space="0" w:color="FFFFFF"/>
                <w:left w:val="single" w:sz="6" w:space="0" w:color="FFFFFF"/>
                <w:bottom w:val="single" w:sz="6" w:space="0" w:color="FFFFFF"/>
                <w:right w:val="single" w:sz="6" w:space="0" w:color="FFFFFF"/>
              </w:pBdr>
              <w:tabs>
                <w:tab w:val="clear" w:pos="720"/>
                <w:tab w:val="right" w:pos="9641" w:leader="none"/>
              </w:tabs>
              <w:spacing w:lineRule="auto" w:line="168" w:before="0" w:after="200"/>
              <w:jc w:val="both"/>
              <w:rPr>
                <w:rFonts w:ascii="Arial" w:hAnsi="Arial" w:eastAsia="Helvetica Neue" w:cs="Arial"/>
                <w:smallCaps/>
                <w:sz w:val="16"/>
                <w:szCs w:val="16"/>
              </w:rPr>
            </w:pPr>
            <w:r>
              <w:rPr>
                <w:rFonts w:eastAsia="Helvetica Neue" w:cs="Arial" w:ascii="Arial" w:hAnsi="Arial"/>
                <w:smallCaps/>
                <w:sz w:val="16"/>
                <w:szCs w:val="16"/>
              </w:rPr>
              <w:drawing>
                <wp:anchor behindDoc="0" distT="57150" distB="57150" distL="57150" distR="57150" simplePos="0" locked="0" layoutInCell="1" allowOverlap="1" relativeHeight="16">
                  <wp:simplePos x="0" y="0"/>
                  <wp:positionH relativeFrom="column">
                    <wp:posOffset>-6985</wp:posOffset>
                  </wp:positionH>
                  <wp:positionV relativeFrom="paragraph">
                    <wp:posOffset>32385</wp:posOffset>
                  </wp:positionV>
                  <wp:extent cx="390525" cy="397510"/>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390525" cy="397510"/>
                          </a:xfrm>
                          <a:prstGeom prst="rect">
                            <a:avLst/>
                          </a:prstGeom>
                        </pic:spPr>
                      </pic:pic>
                    </a:graphicData>
                  </a:graphic>
                </wp:anchor>
              </w:drawing>
            </w:r>
          </w:p>
        </w:tc>
        <w:tc>
          <w:tcPr>
            <w:tcW w:w="5346" w:type="dxa"/>
            <w:tcBorders/>
          </w:tcPr>
          <w:p>
            <w:pPr>
              <w:pStyle w:val="Normal"/>
              <w:widowControl w:val="false"/>
              <w:ind w:hanging="2"/>
              <w:jc w:val="both"/>
              <w:rPr>
                <w:rFonts w:ascii="Arial" w:hAnsi="Arial" w:eastAsia="Helvetica Neue" w:cs="Arial"/>
                <w:b/>
                <w:b/>
                <w:sz w:val="20"/>
                <w:szCs w:val="20"/>
              </w:rPr>
            </w:pPr>
            <w:r>
              <w:rPr>
                <w:rFonts w:eastAsia="Helvetica Neue" w:cs="Arial" w:ascii="Arial" w:hAnsi="Arial"/>
                <w:b/>
                <w:sz w:val="20"/>
                <w:szCs w:val="20"/>
              </w:rPr>
              <w:t>Instituto de Educación Secundaria Juan Gris</w:t>
            </w:r>
          </w:p>
          <w:p>
            <w:pPr>
              <w:pStyle w:val="Normal"/>
              <w:widowControl w:val="false"/>
              <w:ind w:hanging="2"/>
              <w:jc w:val="both"/>
              <w:rPr>
                <w:rFonts w:ascii="Arial" w:hAnsi="Arial" w:eastAsia="Helvetica Neue" w:cs="Arial"/>
                <w:sz w:val="16"/>
                <w:szCs w:val="16"/>
              </w:rPr>
            </w:pPr>
            <w:r>
              <w:rPr>
                <w:rFonts w:eastAsia="Helvetica Neue" w:cs="Arial" w:ascii="Arial" w:hAnsi="Arial"/>
                <w:sz w:val="16"/>
                <w:szCs w:val="16"/>
              </w:rPr>
              <w:t xml:space="preserve">VICEPRESIDENCIA, CONSEJERÍA DE EDUCACIÓN </w:t>
            </w:r>
          </w:p>
          <w:p>
            <w:pPr>
              <w:pStyle w:val="Normal"/>
              <w:widowControl w:val="false"/>
              <w:ind w:hanging="2"/>
              <w:jc w:val="both"/>
              <w:rPr>
                <w:rFonts w:ascii="Arial" w:hAnsi="Arial" w:eastAsia="Helvetica Neue" w:cs="Arial"/>
                <w:smallCaps/>
                <w:sz w:val="16"/>
                <w:szCs w:val="16"/>
              </w:rPr>
            </w:pPr>
            <w:r>
              <w:rPr>
                <w:rFonts w:eastAsia="Helvetica Neue" w:cs="Arial" w:ascii="Arial" w:hAnsi="Arial"/>
                <w:sz w:val="16"/>
                <w:szCs w:val="16"/>
              </w:rPr>
              <w:t>Y UNIVERSIDADES.</w:t>
            </w:r>
          </w:p>
          <w:p>
            <w:pPr>
              <w:pStyle w:val="Normal"/>
              <w:widowControl w:val="false"/>
              <w:ind w:hanging="2"/>
              <w:jc w:val="both"/>
              <w:rPr>
                <w:rFonts w:ascii="Arial" w:hAnsi="Arial" w:eastAsia="Helvetica Neue" w:cs="Arial"/>
                <w:smallCaps/>
                <w:sz w:val="16"/>
                <w:szCs w:val="16"/>
              </w:rPr>
            </w:pPr>
            <w:r>
              <w:rPr>
                <w:rFonts w:eastAsia="Helvetica Neue" w:cs="Arial" w:ascii="Arial" w:hAnsi="Arial"/>
                <w:smallCaps/>
                <w:sz w:val="16"/>
                <w:szCs w:val="16"/>
              </w:rPr>
              <w:t>Comunidad de madrid</w:t>
            </w:r>
          </w:p>
          <w:p>
            <w:pPr>
              <w:pStyle w:val="Normal"/>
              <w:widowControl w:val="false"/>
              <w:pBdr>
                <w:top w:val="single" w:sz="6" w:space="0" w:color="FFFFFF"/>
                <w:left w:val="single" w:sz="6" w:space="0" w:color="FFFFFF"/>
                <w:bottom w:val="single" w:sz="6" w:space="0" w:color="FFFFFF"/>
                <w:right w:val="single" w:sz="6" w:space="0" w:color="FFFFFF"/>
              </w:pBdr>
              <w:tabs>
                <w:tab w:val="clear" w:pos="720"/>
                <w:tab w:val="right" w:pos="9641" w:leader="none"/>
              </w:tabs>
              <w:spacing w:before="0" w:after="200"/>
              <w:ind w:hanging="2"/>
              <w:jc w:val="both"/>
              <w:rPr>
                <w:rFonts w:ascii="Arial" w:hAnsi="Arial" w:eastAsia="Helvetica Neue" w:cs="Arial"/>
                <w:smallCaps/>
                <w:sz w:val="16"/>
                <w:szCs w:val="16"/>
              </w:rPr>
            </w:pPr>
            <w:r>
              <w:rPr>
                <w:rFonts w:eastAsia="Helvetica Neue" w:cs="Arial" w:ascii="Arial" w:hAnsi="Arial"/>
                <w:smallCaps/>
                <w:sz w:val="16"/>
                <w:szCs w:val="16"/>
              </w:rPr>
            </w:r>
          </w:p>
        </w:tc>
      </w:tr>
    </w:tbl>
    <w:p>
      <w:pPr>
        <w:pStyle w:val="Normal"/>
        <w:spacing w:lineRule="exact" w:line="200"/>
        <w:rPr>
          <w:sz w:val="20"/>
          <w:szCs w:val="20"/>
        </w:rPr>
      </w:pPr>
      <w:r>
        <w:rPr>
          <w:sz w:val="20"/>
          <w:szCs w:val="20"/>
        </w:rPr>
      </w:r>
    </w:p>
    <w:p>
      <w:pPr>
        <w:pStyle w:val="Normal"/>
        <w:tabs>
          <w:tab w:val="clear" w:pos="720"/>
          <w:tab w:val="center" w:pos="4252" w:leader="none"/>
          <w:tab w:val="right" w:pos="8504" w:leader="none"/>
        </w:tabs>
        <w:ind w:hanging="2"/>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Ttulo2"/>
        <w:spacing w:lineRule="auto" w:line="273" w:before="61" w:after="0"/>
        <w:ind w:right="110" w:hanging="0"/>
        <w:jc w:val="center"/>
        <w:rPr/>
      </w:pPr>
      <w:r>
        <w:rPr/>
      </w:r>
    </w:p>
    <w:p>
      <w:pPr>
        <w:pStyle w:val="Ttulo2"/>
        <w:spacing w:lineRule="auto" w:line="273" w:before="61" w:after="0"/>
        <w:ind w:right="110" w:hanging="0"/>
        <w:jc w:val="center"/>
        <w:rPr/>
      </w:pPr>
      <w:r>
        <w:rPr/>
      </w:r>
    </w:p>
    <w:p>
      <w:pPr>
        <w:pStyle w:val="Ttulo2"/>
        <w:spacing w:lineRule="auto" w:line="273" w:before="61" w:after="0"/>
        <w:ind w:right="110" w:hanging="0"/>
        <w:jc w:val="center"/>
        <w:rPr/>
      </w:pPr>
      <w:r>
        <w:rPr/>
      </w:r>
    </w:p>
    <w:p>
      <w:pPr>
        <w:pStyle w:val="Ttulo2"/>
        <w:spacing w:lineRule="auto" w:line="273" w:before="61" w:after="0"/>
        <w:ind w:right="110" w:hanging="0"/>
        <w:jc w:val="center"/>
        <w:rPr/>
      </w:pPr>
      <w:r>
        <w:rPr/>
        <w:drawing>
          <wp:anchor behindDoc="0" distT="0" distB="0" distL="114300" distR="114300" simplePos="0" locked="0" layoutInCell="0" allowOverlap="1" relativeHeight="14">
            <wp:simplePos x="0" y="0"/>
            <wp:positionH relativeFrom="column">
              <wp:posOffset>-321945</wp:posOffset>
            </wp:positionH>
            <wp:positionV relativeFrom="paragraph">
              <wp:posOffset>168910</wp:posOffset>
            </wp:positionV>
            <wp:extent cx="6795135" cy="3696335"/>
            <wp:effectExtent l="0" t="0" r="0" b="0"/>
            <wp:wrapTight wrapText="bothSides">
              <wp:wrapPolygon edited="0">
                <wp:start x="10214" y="5283"/>
                <wp:lineTo x="10092" y="5631"/>
                <wp:lineTo x="10277" y="7314"/>
                <wp:lineTo x="9538" y="8418"/>
                <wp:lineTo x="9476" y="8824"/>
                <wp:lineTo x="9722" y="9056"/>
                <wp:lineTo x="3938" y="9985"/>
                <wp:lineTo x="3445" y="10159"/>
                <wp:lineTo x="3630" y="10856"/>
                <wp:lineTo x="2953" y="11378"/>
                <wp:lineTo x="1723" y="12597"/>
                <wp:lineTo x="1353" y="12829"/>
                <wp:lineTo x="1477" y="13178"/>
                <wp:lineTo x="2953" y="14397"/>
                <wp:lineTo x="800" y="16081"/>
                <wp:lineTo x="800" y="16313"/>
                <wp:lineTo x="3877" y="17184"/>
                <wp:lineTo x="4061" y="17416"/>
                <wp:lineTo x="4430" y="17416"/>
                <wp:lineTo x="4553" y="17184"/>
                <wp:lineTo x="7199" y="16313"/>
                <wp:lineTo x="7507" y="16197"/>
                <wp:lineTo x="9722" y="14629"/>
                <wp:lineTo x="9784" y="14397"/>
                <wp:lineTo x="10769" y="12597"/>
                <wp:lineTo x="20430" y="12074"/>
                <wp:lineTo x="14276" y="10856"/>
                <wp:lineTo x="17107" y="10856"/>
                <wp:lineTo x="21045" y="9869"/>
                <wp:lineTo x="21045" y="8940"/>
                <wp:lineTo x="19569" y="7953"/>
                <wp:lineTo x="18215" y="7314"/>
                <wp:lineTo x="20799" y="7198"/>
                <wp:lineTo x="20615" y="5631"/>
                <wp:lineTo x="10707" y="5283"/>
                <wp:lineTo x="10214" y="5283"/>
              </wp:wrapPolygon>
            </wp:wrapTight>
            <wp:docPr id="2" name="Imagen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0" descr=""/>
                    <pic:cNvPicPr>
                      <a:picLocks noChangeAspect="1" noChangeArrowheads="1"/>
                    </pic:cNvPicPr>
                  </pic:nvPicPr>
                  <pic:blipFill>
                    <a:blip r:embed="rId3"/>
                    <a:stretch>
                      <a:fillRect/>
                    </a:stretch>
                  </pic:blipFill>
                  <pic:spPr bwMode="auto">
                    <a:xfrm>
                      <a:off x="0" y="0"/>
                      <a:ext cx="6795135" cy="3696335"/>
                    </a:xfrm>
                    <a:prstGeom prst="rect">
                      <a:avLst/>
                    </a:prstGeom>
                  </pic:spPr>
                </pic:pic>
              </a:graphicData>
            </a:graphic>
          </wp:anchor>
        </w:drawing>
      </w:r>
    </w:p>
    <w:p>
      <w:pPr>
        <w:pStyle w:val="Ttulo2"/>
        <w:spacing w:lineRule="auto" w:line="273" w:before="61" w:after="0"/>
        <w:ind w:right="110" w:hanging="0"/>
        <w:jc w:val="center"/>
        <w:rPr>
          <w:rFonts w:ascii="Berlin Sans FB" w:hAnsi="Berlin Sans FB"/>
          <w:b/>
          <w:b/>
          <w:bCs/>
          <w:sz w:val="32"/>
          <w:szCs w:val="32"/>
        </w:rPr>
      </w:pPr>
      <w:r>
        <w:rPr>
          <w:rFonts w:eastAsia="" w:cs="" w:ascii="Berlin Sans FB" w:hAnsi="Berlin Sans FB" w:cstheme="majorBidi" w:eastAsiaTheme="majorEastAsia"/>
          <w:b/>
          <w:color w:val="E36C0A" w:themeColor="accent6" w:themeShade="bf"/>
          <w:spacing w:val="-15"/>
          <w:sz w:val="32"/>
          <w:szCs w:val="32"/>
        </w:rPr>
        <w:t>ORIENTACIÓN ACADÉMICA Y PROFESIONAL.</w:t>
      </w:r>
    </w:p>
    <w:p>
      <w:pPr>
        <w:pStyle w:val="Ttulo2"/>
        <w:spacing w:lineRule="auto" w:line="273" w:before="61" w:after="0"/>
        <w:ind w:right="110" w:hanging="0"/>
        <w:jc w:val="center"/>
        <w:rPr>
          <w:rFonts w:ascii="Berlin Sans FB" w:hAnsi="Berlin Sans FB"/>
          <w:b/>
          <w:b/>
          <w:bCs/>
          <w:sz w:val="32"/>
          <w:szCs w:val="32"/>
        </w:rPr>
      </w:pPr>
      <w:r>
        <w:rPr>
          <w:rFonts w:ascii="Berlin Sans FB" w:hAnsi="Berlin Sans FB"/>
          <w:b/>
          <w:spacing w:val="-15"/>
          <w:sz w:val="32"/>
          <w:szCs w:val="32"/>
        </w:rPr>
        <w:t xml:space="preserve"> </w:t>
      </w:r>
      <w:r>
        <w:rPr>
          <w:rFonts w:ascii="Berlin Sans FB" w:hAnsi="Berlin Sans FB"/>
          <w:b/>
          <w:sz w:val="32"/>
          <w:szCs w:val="32"/>
        </w:rPr>
        <w:t>DE</w:t>
      </w:r>
      <w:r>
        <w:rPr>
          <w:rFonts w:ascii="Berlin Sans FB" w:hAnsi="Berlin Sans FB"/>
          <w:b/>
          <w:spacing w:val="-24"/>
          <w:sz w:val="32"/>
          <w:szCs w:val="32"/>
        </w:rPr>
        <w:t>P</w:t>
      </w:r>
      <w:r>
        <w:rPr>
          <w:rFonts w:ascii="Berlin Sans FB" w:hAnsi="Berlin Sans FB"/>
          <w:b/>
          <w:sz w:val="32"/>
          <w:szCs w:val="32"/>
        </w:rPr>
        <w:t>AR</w:t>
      </w:r>
      <w:r>
        <w:rPr>
          <w:rFonts w:ascii="Berlin Sans FB" w:hAnsi="Berlin Sans FB"/>
          <w:b/>
          <w:spacing w:val="-24"/>
          <w:sz w:val="32"/>
          <w:szCs w:val="32"/>
        </w:rPr>
        <w:t>T</w:t>
      </w:r>
      <w:r>
        <w:rPr>
          <w:rFonts w:ascii="Berlin Sans FB" w:hAnsi="Berlin Sans FB"/>
          <w:b/>
          <w:sz w:val="32"/>
          <w:szCs w:val="32"/>
        </w:rPr>
        <w:t>AMEN</w:t>
      </w:r>
      <w:r>
        <w:rPr>
          <w:rFonts w:ascii="Berlin Sans FB" w:hAnsi="Berlin Sans FB"/>
          <w:b/>
          <w:spacing w:val="-7"/>
          <w:sz w:val="32"/>
          <w:szCs w:val="32"/>
        </w:rPr>
        <w:t>T</w:t>
      </w:r>
      <w:r>
        <w:rPr>
          <w:rFonts w:ascii="Berlin Sans FB" w:hAnsi="Berlin Sans FB"/>
          <w:b/>
          <w:sz w:val="32"/>
          <w:szCs w:val="32"/>
        </w:rPr>
        <w:t>O</w:t>
      </w:r>
      <w:r>
        <w:rPr>
          <w:rFonts w:ascii="Berlin Sans FB" w:hAnsi="Berlin Sans FB"/>
          <w:b/>
          <w:spacing w:val="-14"/>
          <w:sz w:val="32"/>
          <w:szCs w:val="32"/>
        </w:rPr>
        <w:t xml:space="preserve">  </w:t>
      </w:r>
      <w:r>
        <w:rPr>
          <w:rFonts w:ascii="Berlin Sans FB" w:hAnsi="Berlin Sans FB"/>
          <w:b/>
          <w:sz w:val="32"/>
          <w:szCs w:val="32"/>
        </w:rPr>
        <w:t>DE</w:t>
      </w:r>
      <w:r>
        <w:rPr>
          <w:rFonts w:ascii="Berlin Sans FB" w:hAnsi="Berlin Sans FB"/>
          <w:b/>
          <w:w w:val="99"/>
          <w:sz w:val="32"/>
          <w:szCs w:val="32"/>
        </w:rPr>
        <w:t xml:space="preserve"> </w:t>
      </w:r>
      <w:r>
        <w:rPr>
          <w:rFonts w:ascii="Berlin Sans FB" w:hAnsi="Berlin Sans FB"/>
          <w:b/>
          <w:sz w:val="32"/>
          <w:szCs w:val="32"/>
        </w:rPr>
        <w:t>ORIEN</w:t>
      </w:r>
      <w:r>
        <w:rPr>
          <w:rFonts w:ascii="Berlin Sans FB" w:hAnsi="Berlin Sans FB"/>
          <w:b/>
          <w:spacing w:val="-24"/>
          <w:sz w:val="32"/>
          <w:szCs w:val="32"/>
        </w:rPr>
        <w:t>T</w:t>
      </w:r>
      <w:r>
        <w:rPr>
          <w:rFonts w:ascii="Berlin Sans FB" w:hAnsi="Berlin Sans FB"/>
          <w:b/>
          <w:sz w:val="32"/>
          <w:szCs w:val="32"/>
        </w:rPr>
        <w:t>ACIÓN</w:t>
      </w:r>
    </w:p>
    <w:p>
      <w:pPr>
        <w:pStyle w:val="Normal"/>
        <w:spacing w:lineRule="exact" w:line="190" w:before="8" w:after="200"/>
        <w:rPr>
          <w:rFonts w:ascii="Berlin Sans FB" w:hAnsi="Berlin Sans FB"/>
          <w:b/>
          <w:b/>
          <w:sz w:val="32"/>
          <w:szCs w:val="32"/>
        </w:rPr>
      </w:pPr>
      <w:r>
        <w:rPr>
          <w:rFonts w:ascii="Berlin Sans FB" w:hAnsi="Berlin Sans FB"/>
          <w:b/>
          <w:sz w:val="32"/>
          <w:szCs w:val="32"/>
        </w:rPr>
        <w:t xml:space="preserve">   </w:t>
      </w:r>
    </w:p>
    <w:p>
      <w:pPr>
        <w:pStyle w:val="Normal"/>
        <w:spacing w:lineRule="exact" w:line="200"/>
        <w:rPr>
          <w:rFonts w:ascii="Berlin Sans FB" w:hAnsi="Berlin Sans FB"/>
          <w:b/>
          <w:b/>
          <w:sz w:val="32"/>
          <w:szCs w:val="32"/>
        </w:rPr>
      </w:pPr>
      <w:r>
        <w:rPr>
          <w:rFonts w:ascii="Berlin Sans FB" w:hAnsi="Berlin Sans FB"/>
          <w:b/>
          <w:sz w:val="32"/>
          <w:szCs w:val="32"/>
        </w:rPr>
      </w:r>
    </w:p>
    <w:p>
      <w:pPr>
        <w:pStyle w:val="Normal"/>
        <w:spacing w:lineRule="auto" w:line="273"/>
        <w:ind w:left="5760" w:right="1802" w:firstLine="720"/>
        <w:jc w:val="center"/>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rPr>
          <w:sz w:val="20"/>
          <w:szCs w:val="20"/>
        </w:rPr>
      </w:pPr>
      <w:r>
        <w:rPr>
          <w:sz w:val="20"/>
          <w:szCs w:val="20"/>
        </w:rPr>
      </w:r>
    </w:p>
    <w:p>
      <w:pPr>
        <w:pStyle w:val="Normal"/>
        <w:spacing w:lineRule="exact" w:line="200"/>
        <w:ind w:left="3600" w:firstLine="720"/>
        <w:rPr>
          <w:rFonts w:ascii="Arial" w:hAnsi="Arial" w:cs="Arial"/>
          <w:b/>
          <w:b/>
          <w:sz w:val="24"/>
          <w:szCs w:val="24"/>
        </w:rPr>
      </w:pPr>
      <w:r>
        <w:rPr>
          <w:rFonts w:cs="Arial" w:ascii="Arial" w:hAnsi="Arial"/>
          <w:b/>
          <w:sz w:val="24"/>
          <w:szCs w:val="24"/>
        </w:rPr>
        <w:tab/>
        <w:tab/>
        <w:tab/>
        <w:tab/>
        <w:tab/>
        <w:tab/>
        <w:tab/>
      </w:r>
    </w:p>
    <w:p>
      <w:pPr>
        <w:pStyle w:val="Normal"/>
        <w:jc w:val="both"/>
        <w:rPr>
          <w:rFonts w:ascii="Arial" w:hAnsi="Arial" w:cs="Arial"/>
          <w:b/>
          <w:b/>
          <w:sz w:val="24"/>
          <w:szCs w:val="24"/>
        </w:rPr>
      </w:pPr>
      <w:r>
        <w:rPr>
          <w:rFonts w:cs="Arial" w:ascii="Arial" w:hAnsi="Arial"/>
          <w:b/>
          <w:sz w:val="24"/>
          <w:szCs w:val="24"/>
        </w:rPr>
        <w:t>1. INTRODUCCIÓN</w:t>
      </w:r>
    </w:p>
    <w:p>
      <w:pPr>
        <w:pStyle w:val="Normal"/>
        <w:jc w:val="both"/>
        <w:rPr>
          <w:rFonts w:ascii="Arial" w:hAnsi="Arial" w:cs="Arial"/>
          <w:sz w:val="24"/>
          <w:szCs w:val="24"/>
        </w:rPr>
      </w:pPr>
      <w:r>
        <w:rPr>
          <w:rFonts w:cs="Arial" w:ascii="Arial" w:hAnsi="Arial"/>
          <w:sz w:val="24"/>
          <w:szCs w:val="24"/>
        </w:rPr>
        <w:t>La orientación académica y profesional es una de las tareas más importantes que desarrollan los tutores y el departamento de orientación. Es un proceso educativo continuo que no debe realizarse sólo en momentos críticos sino a lo largo de la toda la vida escolar,  y su finalidad es potenciar en el alumnado el desarrollo de las capacidades que le permitan manejar la información disponible, reflexionar por sí mismo y tomar las decisiones más acertadas que le ayuden a elaborar un proyecto personal  formativo y/o profesional para poder insertarse laboralmente como ciudadano y como persona en la sociedad en la que vive.</w:t>
      </w:r>
    </w:p>
    <w:p>
      <w:pPr>
        <w:pStyle w:val="Normal"/>
        <w:jc w:val="both"/>
        <w:rPr>
          <w:rFonts w:ascii="Arial" w:hAnsi="Arial" w:cs="Arial"/>
          <w:sz w:val="24"/>
          <w:szCs w:val="24"/>
        </w:rPr>
      </w:pPr>
      <w:r>
        <w:rPr>
          <w:rFonts w:cs="Arial" w:ascii="Arial" w:hAnsi="Arial"/>
          <w:sz w:val="24"/>
          <w:szCs w:val="24"/>
        </w:rPr>
        <w:t>En este proceso los alumnos se ven muy influidos por la familia, los amigos y el contexto social, por lo que el programa de actividades que se propone dentro del Plan y que se realizará en las sesiones de tutoría, promueve la interacción del alumnado con los sectores antes mencionados, con el fin de que, en un diálogo reflexivo y crítico, puedan ir delimitando en cada momento la decisión personal más conveniente para su futuro académico, profesional y personal.</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b/>
          <w:sz w:val="24"/>
          <w:szCs w:val="24"/>
        </w:rPr>
        <w:t>El Plan</w:t>
      </w:r>
      <w:r>
        <w:rPr>
          <w:rFonts w:cs="Arial" w:ascii="Arial" w:hAnsi="Arial"/>
          <w:sz w:val="24"/>
          <w:szCs w:val="24"/>
        </w:rPr>
        <w:t xml:space="preserve"> </w:t>
      </w:r>
      <w:r>
        <w:rPr>
          <w:rFonts w:cs="Arial" w:ascii="Arial" w:hAnsi="Arial"/>
          <w:b/>
          <w:sz w:val="24"/>
          <w:szCs w:val="24"/>
        </w:rPr>
        <w:t xml:space="preserve">de Orientación Académica y Profesional </w:t>
      </w:r>
      <w:r>
        <w:rPr>
          <w:rFonts w:cs="Arial" w:ascii="Arial" w:hAnsi="Arial"/>
          <w:sz w:val="24"/>
          <w:szCs w:val="24"/>
        </w:rPr>
        <w:t>que se presenta, se ciñe al alumnado de las distintas etapas educativas que integran el Instituto (ESO y Bachillerato), por lo que plantea objetivos y actividades específicas para cada una, y que el D.O. concretará con los tutores en lo que se refiere a la programación de cada grupo y curso.</w:t>
      </w:r>
    </w:p>
    <w:p>
      <w:pPr>
        <w:pStyle w:val="Normal"/>
        <w:jc w:val="both"/>
        <w:rPr>
          <w:rFonts w:ascii="Arial" w:hAnsi="Arial" w:eastAsia="Arial" w:cs="Arial"/>
          <w:sz w:val="16"/>
          <w:szCs w:val="16"/>
        </w:rPr>
      </w:pPr>
      <w:r>
        <w:rPr/>
      </w:r>
    </w:p>
    <w:p>
      <w:pPr>
        <w:pStyle w:val="Normal"/>
        <w:jc w:val="both"/>
        <w:rPr>
          <w:rFonts w:ascii="Arial" w:hAnsi="Arial" w:cs="Arial"/>
          <w:sz w:val="24"/>
          <w:szCs w:val="24"/>
        </w:rPr>
      </w:pPr>
      <w:r>
        <w:rPr>
          <w:rFonts w:cs="Arial" w:ascii="Arial" w:hAnsi="Arial"/>
          <w:b/>
          <w:sz w:val="24"/>
          <w:szCs w:val="24"/>
        </w:rPr>
        <w:t>2. OBJETIVOS</w:t>
      </w:r>
    </w:p>
    <w:p>
      <w:pPr>
        <w:pStyle w:val="Normal"/>
        <w:jc w:val="both"/>
        <w:rPr>
          <w:rFonts w:ascii="Arial" w:hAnsi="Arial" w:cs="Arial"/>
          <w:b/>
          <w:b/>
          <w:sz w:val="24"/>
          <w:szCs w:val="24"/>
        </w:rPr>
      </w:pPr>
      <w:r>
        <w:rPr>
          <w:rFonts w:cs="Arial" w:ascii="Arial" w:hAnsi="Arial"/>
          <w:b/>
          <w:sz w:val="24"/>
          <w:szCs w:val="24"/>
        </w:rPr>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Procurar que los alumnos conozcan y valoren de una forma ajustada sus propias capacidades, motivaciones e intereses.</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Facilitar información al conjunto de alumnos sobre las distintas opciones escolares, universitarias y/o laborales, según la etapa en la que se encuentren y de manera especial sobre aquellas que ofrece su entorno.</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Analizar las ventajas y desventajas de dichas opciones para ver cuáles son las que mejor se adaptan a las capacidades de cada uno.</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Propiciar el contacto de los alumnos con el mundo del trabajo, facilitando así su inserción laboral.</w:t>
      </w:r>
    </w:p>
    <w:p>
      <w:pPr>
        <w:pStyle w:val="Normal"/>
        <w:jc w:val="both"/>
        <w:rPr>
          <w:rFonts w:ascii="Arial" w:hAnsi="Arial" w:cs="Arial"/>
          <w:b/>
          <w:b/>
          <w:sz w:val="24"/>
          <w:szCs w:val="24"/>
          <w:u w:val="single"/>
        </w:rPr>
      </w:pPr>
      <w:r>
        <w:rPr>
          <w:rFonts w:cs="Arial" w:ascii="Arial" w:hAnsi="Arial"/>
          <w:b/>
          <w:sz w:val="24"/>
          <w:szCs w:val="24"/>
          <w:u w:val="single"/>
        </w:rPr>
      </w:r>
    </w:p>
    <w:p>
      <w:pPr>
        <w:pStyle w:val="Normal"/>
        <w:jc w:val="both"/>
        <w:rPr>
          <w:rFonts w:ascii="Arial" w:hAnsi="Arial" w:cs="Arial"/>
          <w:b/>
          <w:b/>
          <w:sz w:val="24"/>
          <w:szCs w:val="24"/>
          <w:u w:val="single"/>
        </w:rPr>
      </w:pPr>
      <w:r>
        <w:rPr>
          <w:rFonts w:cs="Arial" w:ascii="Arial" w:hAnsi="Arial"/>
          <w:b/>
          <w:sz w:val="24"/>
          <w:szCs w:val="24"/>
          <w:u w:val="single"/>
        </w:rPr>
      </w:r>
    </w:p>
    <w:p>
      <w:pPr>
        <w:pStyle w:val="Normal"/>
        <w:jc w:val="both"/>
        <w:rPr>
          <w:rFonts w:ascii="Arial" w:hAnsi="Arial" w:cs="Arial"/>
          <w:b/>
          <w:b/>
          <w:sz w:val="24"/>
          <w:szCs w:val="24"/>
          <w:u w:val="single"/>
        </w:rPr>
      </w:pPr>
      <w:r>
        <w:rPr>
          <w:rFonts w:cs="Arial" w:ascii="Arial" w:hAnsi="Arial"/>
          <w:b/>
          <w:sz w:val="24"/>
          <w:szCs w:val="24"/>
          <w:u w:val="single"/>
        </w:rPr>
      </w:r>
    </w:p>
    <w:p>
      <w:pPr>
        <w:pStyle w:val="Normal"/>
        <w:jc w:val="both"/>
        <w:rPr>
          <w:rFonts w:ascii="Arial" w:hAnsi="Arial" w:cs="Arial"/>
          <w:sz w:val="24"/>
          <w:szCs w:val="24"/>
        </w:rPr>
      </w:pPr>
      <w:r>
        <w:rPr>
          <w:rFonts w:cs="Arial" w:ascii="Arial" w:hAnsi="Arial"/>
          <w:b/>
          <w:sz w:val="24"/>
          <w:szCs w:val="24"/>
        </w:rPr>
        <w:t>3. PRIMERO Y SEGUNDO DE LA ESO</w:t>
      </w:r>
    </w:p>
    <w:p>
      <w:pPr>
        <w:pStyle w:val="Normal"/>
        <w:jc w:val="both"/>
        <w:rPr>
          <w:rFonts w:ascii="Arial" w:hAnsi="Arial" w:cs="Arial"/>
          <w:sz w:val="24"/>
          <w:szCs w:val="24"/>
        </w:rPr>
      </w:pPr>
      <w:r>
        <w:rPr>
          <w:rFonts w:cs="Arial" w:ascii="Arial" w:hAnsi="Arial"/>
          <w:b/>
          <w:sz w:val="24"/>
          <w:szCs w:val="24"/>
        </w:rPr>
        <w:t>3.1. OBJETIVOS</w:t>
      </w:r>
    </w:p>
    <w:p>
      <w:pPr>
        <w:pStyle w:val="Normal"/>
        <w:numPr>
          <w:ilvl w:val="0"/>
          <w:numId w:val="2"/>
        </w:numPr>
        <w:suppressAutoHyphens w:val="true"/>
        <w:spacing w:lineRule="auto" w:line="240" w:before="0" w:after="0"/>
        <w:rPr>
          <w:rFonts w:ascii="Arial" w:hAnsi="Arial" w:cs="Arial"/>
          <w:sz w:val="24"/>
          <w:szCs w:val="24"/>
        </w:rPr>
      </w:pPr>
      <w:r>
        <w:rPr>
          <w:rFonts w:cs="Arial" w:ascii="Arial" w:hAnsi="Arial"/>
          <w:sz w:val="24"/>
          <w:szCs w:val="24"/>
        </w:rPr>
        <w:t>Adaptar al alumnado al medio escolar, al grupo de compañeros, a las tareas propias de aprendizaje.</w:t>
      </w:r>
    </w:p>
    <w:p>
      <w:pPr>
        <w:pStyle w:val="Normal"/>
        <w:suppressAutoHyphens w:val="true"/>
        <w:spacing w:lineRule="auto" w:line="240" w:before="0" w:after="0"/>
        <w:ind w:left="720" w:hanging="0"/>
        <w:rPr>
          <w:rFonts w:ascii="Arial" w:hAnsi="Arial" w:cs="Arial"/>
          <w:sz w:val="24"/>
          <w:szCs w:val="24"/>
        </w:rPr>
      </w:pPr>
      <w:r>
        <w:rPr>
          <w:rFonts w:cs="Arial" w:ascii="Arial" w:hAnsi="Arial"/>
          <w:sz w:val="24"/>
          <w:szCs w:val="24"/>
        </w:rPr>
      </w:r>
    </w:p>
    <w:p>
      <w:pPr>
        <w:pStyle w:val="Normal"/>
        <w:numPr>
          <w:ilvl w:val="0"/>
          <w:numId w:val="2"/>
        </w:numPr>
        <w:suppressAutoHyphens w:val="true"/>
        <w:spacing w:lineRule="auto" w:line="240" w:before="0" w:after="0"/>
        <w:rPr>
          <w:rFonts w:ascii="Arial" w:hAnsi="Arial" w:cs="Arial"/>
          <w:sz w:val="24"/>
          <w:szCs w:val="24"/>
        </w:rPr>
      </w:pPr>
      <w:r>
        <w:rPr>
          <w:rFonts w:cs="Arial" w:ascii="Arial" w:hAnsi="Arial"/>
          <w:sz w:val="24"/>
          <w:szCs w:val="24"/>
        </w:rPr>
        <w:t>Conseguir que se cree un espacio agradable para fomentar el estudio y la participación en clase.</w:t>
      </w:r>
    </w:p>
    <w:p>
      <w:pPr>
        <w:pStyle w:val="Normal"/>
        <w:suppressAutoHyphens w:val="true"/>
        <w:spacing w:lineRule="auto" w:line="240" w:before="0" w:after="0"/>
        <w:rPr>
          <w:rFonts w:ascii="Arial" w:hAnsi="Arial" w:cs="Arial"/>
          <w:sz w:val="24"/>
          <w:szCs w:val="24"/>
        </w:rPr>
      </w:pPr>
      <w:r>
        <w:rPr>
          <w:rFonts w:cs="Arial" w:ascii="Arial" w:hAnsi="Arial"/>
          <w:sz w:val="24"/>
          <w:szCs w:val="24"/>
        </w:rPr>
      </w:r>
    </w:p>
    <w:p>
      <w:pPr>
        <w:pStyle w:val="Normal"/>
        <w:numPr>
          <w:ilvl w:val="0"/>
          <w:numId w:val="2"/>
        </w:numPr>
        <w:suppressAutoHyphens w:val="true"/>
        <w:spacing w:lineRule="auto" w:line="240" w:before="0" w:after="0"/>
        <w:rPr>
          <w:rFonts w:ascii="Arial" w:hAnsi="Arial" w:cs="Arial"/>
          <w:sz w:val="24"/>
          <w:szCs w:val="24"/>
        </w:rPr>
      </w:pPr>
      <w:r>
        <w:rPr>
          <w:rFonts w:cs="Arial" w:ascii="Arial" w:hAnsi="Arial"/>
          <w:sz w:val="24"/>
          <w:szCs w:val="24"/>
        </w:rPr>
        <w:t>Fomentar el hábito lector.</w:t>
      </w:r>
    </w:p>
    <w:p>
      <w:pPr>
        <w:pStyle w:val="Normal"/>
        <w:suppressAutoHyphens w:val="true"/>
        <w:spacing w:lineRule="auto" w:line="240" w:before="0" w:after="0"/>
        <w:rPr>
          <w:rFonts w:ascii="Arial" w:hAnsi="Arial" w:cs="Arial"/>
          <w:sz w:val="24"/>
          <w:szCs w:val="24"/>
        </w:rPr>
      </w:pPr>
      <w:r>
        <w:rPr>
          <w:rFonts w:cs="Arial" w:ascii="Arial" w:hAnsi="Arial"/>
          <w:sz w:val="24"/>
          <w:szCs w:val="24"/>
        </w:rPr>
      </w:r>
    </w:p>
    <w:p>
      <w:pPr>
        <w:pStyle w:val="Normal"/>
        <w:numPr>
          <w:ilvl w:val="0"/>
          <w:numId w:val="5"/>
        </w:numPr>
        <w:suppressAutoHyphens w:val="true"/>
        <w:spacing w:lineRule="auto" w:line="240" w:before="0" w:after="0"/>
        <w:rPr>
          <w:rFonts w:ascii="Arial" w:hAnsi="Arial" w:cs="Arial"/>
          <w:sz w:val="24"/>
          <w:szCs w:val="24"/>
        </w:rPr>
      </w:pPr>
      <w:r>
        <w:rPr>
          <w:rFonts w:cs="Arial" w:ascii="Arial" w:hAnsi="Arial"/>
          <w:sz w:val="24"/>
          <w:szCs w:val="24"/>
        </w:rPr>
        <w:t>Fomentar el hábito de estudio a través de herramientas y estrategias útiles y adaptadas a cada una de las necesidades.</w:t>
      </w:r>
    </w:p>
    <w:p>
      <w:pPr>
        <w:pStyle w:val="Normal"/>
        <w:suppressAutoHyphens w:val="true"/>
        <w:spacing w:lineRule="auto" w:line="240" w:before="0" w:after="0"/>
        <w:ind w:left="720" w:hanging="0"/>
        <w:rPr>
          <w:rFonts w:ascii="Arial" w:hAnsi="Arial" w:cs="Arial"/>
          <w:sz w:val="24"/>
          <w:szCs w:val="24"/>
        </w:rPr>
      </w:pPr>
      <w:r>
        <w:rPr>
          <w:rFonts w:cs="Arial" w:ascii="Arial" w:hAnsi="Arial"/>
          <w:sz w:val="24"/>
          <w:szCs w:val="24"/>
        </w:rPr>
      </w:r>
    </w:p>
    <w:p>
      <w:pPr>
        <w:pStyle w:val="Normal"/>
        <w:numPr>
          <w:ilvl w:val="0"/>
          <w:numId w:val="2"/>
        </w:numPr>
        <w:suppressAutoHyphens w:val="true"/>
        <w:spacing w:lineRule="auto" w:line="240" w:before="0" w:after="0"/>
        <w:rPr>
          <w:rFonts w:ascii="Arial" w:hAnsi="Arial" w:cs="Arial"/>
          <w:sz w:val="24"/>
          <w:szCs w:val="24"/>
        </w:rPr>
      </w:pPr>
      <w:r>
        <w:rPr>
          <w:rFonts w:cs="Arial" w:ascii="Arial" w:hAnsi="Arial"/>
          <w:sz w:val="24"/>
          <w:szCs w:val="24"/>
        </w:rPr>
        <w:t>Prevenir las dificultades sociales (acoso escolar, ciber-acoso, bulling en general) y de aprendizaje</w:t>
      </w:r>
      <w:r>
        <w:rPr>
          <w:rFonts w:cs="Arial" w:ascii="Arial" w:hAnsi="Arial"/>
          <w:b/>
          <w:sz w:val="24"/>
          <w:szCs w:val="24"/>
        </w:rPr>
        <w:t>.</w:t>
      </w:r>
    </w:p>
    <w:p>
      <w:pPr>
        <w:pStyle w:val="Normal"/>
        <w:rPr>
          <w:rFonts w:ascii="Arial" w:hAnsi="Arial" w:cs="Arial"/>
          <w:b/>
          <w:b/>
          <w:sz w:val="24"/>
          <w:szCs w:val="24"/>
        </w:rPr>
      </w:pPr>
      <w:r>
        <w:rPr>
          <w:rFonts w:cs="Arial" w:ascii="Arial" w:hAnsi="Arial"/>
          <w:b/>
          <w:sz w:val="24"/>
          <w:szCs w:val="24"/>
        </w:rPr>
      </w:r>
    </w:p>
    <w:p>
      <w:pPr>
        <w:pStyle w:val="Normal"/>
        <w:jc w:val="both"/>
        <w:rPr>
          <w:rFonts w:ascii="Arial" w:hAnsi="Arial" w:cs="Arial"/>
          <w:sz w:val="24"/>
          <w:szCs w:val="24"/>
        </w:rPr>
      </w:pPr>
      <w:r>
        <w:rPr>
          <w:rFonts w:cs="Arial" w:ascii="Arial" w:hAnsi="Arial"/>
          <w:b/>
          <w:sz w:val="24"/>
          <w:szCs w:val="24"/>
        </w:rPr>
        <w:t>3.2. ACTIVIDADES</w:t>
      </w:r>
    </w:p>
    <w:p>
      <w:pPr>
        <w:pStyle w:val="Normal"/>
        <w:jc w:val="both"/>
        <w:rPr>
          <w:rFonts w:ascii="Arial" w:hAnsi="Arial" w:cs="Arial"/>
          <w:sz w:val="24"/>
          <w:szCs w:val="24"/>
        </w:rPr>
      </w:pPr>
      <w:r>
        <w:rPr>
          <w:rFonts w:cs="Arial" w:ascii="Arial" w:hAnsi="Arial"/>
          <w:sz w:val="24"/>
          <w:szCs w:val="24"/>
        </w:rPr>
        <w:t>En los primeros días de curso, realización de pruebas de nivel a los alumnos de nueva incorporación, para detectar y poder prevenir dificultades de aprendizaje.</w:t>
      </w:r>
    </w:p>
    <w:p>
      <w:pPr>
        <w:pStyle w:val="Normal"/>
        <w:jc w:val="both"/>
        <w:rPr>
          <w:rFonts w:ascii="Arial" w:hAnsi="Arial" w:cs="Arial"/>
          <w:sz w:val="24"/>
          <w:szCs w:val="24"/>
        </w:rPr>
      </w:pPr>
      <w:r>
        <w:rPr>
          <w:rFonts w:cs="Arial" w:ascii="Arial" w:hAnsi="Arial"/>
          <w:sz w:val="24"/>
          <w:szCs w:val="24"/>
        </w:rPr>
        <w:t>En las primeras sesiones de reunión de tutores se hará entrega del material disponible en el departamento de orientación para trabajar a lo largo de los diferentes trimestres. Algunas de las actividades propuestas  son las siguientes:</w:t>
      </w:r>
    </w:p>
    <w:p>
      <w:pPr>
        <w:pStyle w:val="Normal"/>
        <w:jc w:val="both"/>
        <w:rPr>
          <w:rFonts w:ascii="Arial" w:hAnsi="Arial" w:cs="Arial"/>
          <w:sz w:val="24"/>
          <w:szCs w:val="24"/>
        </w:rPr>
      </w:pPr>
      <w:r>
        <w:rPr>
          <w:rFonts w:cs="Arial" w:ascii="Arial" w:hAnsi="Arial"/>
          <w:sz w:val="24"/>
          <w:szCs w:val="24"/>
        </w:rPr>
        <w:t>.- Actividades de acogida.</w:t>
      </w:r>
    </w:p>
    <w:p>
      <w:pPr>
        <w:pStyle w:val="Normal"/>
        <w:jc w:val="both"/>
        <w:rPr>
          <w:rFonts w:ascii="Arial" w:hAnsi="Arial" w:cs="Arial"/>
          <w:sz w:val="24"/>
          <w:szCs w:val="24"/>
        </w:rPr>
      </w:pPr>
      <w:r>
        <w:rPr>
          <w:rFonts w:cs="Arial" w:ascii="Arial" w:hAnsi="Arial"/>
          <w:sz w:val="24"/>
          <w:szCs w:val="24"/>
        </w:rPr>
        <w:t>.- Actividades de conocimiento de uno mismo; trabajo de la autoestima y autoconcepto.</w:t>
      </w:r>
    </w:p>
    <w:p>
      <w:pPr>
        <w:pStyle w:val="Normal"/>
        <w:jc w:val="both"/>
        <w:rPr>
          <w:rFonts w:ascii="Arial" w:hAnsi="Arial" w:cs="Arial"/>
          <w:sz w:val="24"/>
          <w:szCs w:val="24"/>
        </w:rPr>
      </w:pPr>
      <w:r>
        <w:rPr>
          <w:rFonts w:cs="Arial" w:ascii="Arial" w:hAnsi="Arial"/>
          <w:sz w:val="24"/>
          <w:szCs w:val="24"/>
        </w:rPr>
        <w:t>.- Actividades para mejorar el hábito de estudio.</w:t>
      </w:r>
    </w:p>
    <w:p>
      <w:pPr>
        <w:pStyle w:val="Normal"/>
        <w:jc w:val="both"/>
        <w:rPr>
          <w:rFonts w:ascii="Arial" w:hAnsi="Arial" w:cs="Arial"/>
          <w:sz w:val="24"/>
          <w:szCs w:val="24"/>
        </w:rPr>
      </w:pPr>
      <w:r>
        <w:rPr>
          <w:rFonts w:cs="Arial" w:ascii="Arial" w:hAnsi="Arial"/>
          <w:sz w:val="24"/>
          <w:szCs w:val="24"/>
        </w:rPr>
        <w:t>.- Actividades relacionadas con las habilidades sociales.</w:t>
      </w:r>
    </w:p>
    <w:p>
      <w:pPr>
        <w:pStyle w:val="Normal"/>
        <w:jc w:val="both"/>
        <w:rPr>
          <w:rFonts w:ascii="Arial" w:hAnsi="Arial" w:cs="Arial"/>
          <w:sz w:val="24"/>
          <w:szCs w:val="24"/>
        </w:rPr>
      </w:pPr>
      <w:r>
        <w:rPr>
          <w:rFonts w:cs="Arial" w:ascii="Arial" w:hAnsi="Arial"/>
          <w:sz w:val="24"/>
          <w:szCs w:val="24"/>
        </w:rPr>
        <w:t>Durante el primer trimestre, participación en diferentes talleres promovidos por distintas concejalías del municipio así como organizaciones no gubernamentales y sin ánimo de lucro. Así, por ejemplo: Taller: “Riesgos en Internet”, “Prevención de la violencia de género”, “La intolerancia”, “El acoso escolar”, etc.</w:t>
      </w:r>
    </w:p>
    <w:p>
      <w:pPr>
        <w:pStyle w:val="Normal"/>
        <w:jc w:val="both"/>
        <w:rPr>
          <w:rFonts w:ascii="Arial" w:hAnsi="Arial" w:cs="Arial"/>
          <w:sz w:val="24"/>
          <w:szCs w:val="24"/>
        </w:rPr>
      </w:pPr>
      <w:r>
        <w:rPr>
          <w:rFonts w:cs="Arial" w:ascii="Arial" w:hAnsi="Arial"/>
          <w:sz w:val="24"/>
          <w:szCs w:val="24"/>
        </w:rPr>
        <w:t>Durante el segundo trimestre, participación en las actividades que realiza el Ayuntamiento en relación al Plan de Apoyo a los institutos de Móstoles. Así, Taller: “Derechos humanos e internacionales”, taller de “Alimentación e imagen corporal” (quedando sujetos a la oferta anual).</w:t>
      </w:r>
    </w:p>
    <w:p>
      <w:pPr>
        <w:pStyle w:val="Normal"/>
        <w:jc w:val="both"/>
        <w:rPr>
          <w:rFonts w:ascii="Arial" w:hAnsi="Arial" w:cs="Arial"/>
          <w:sz w:val="24"/>
          <w:szCs w:val="24"/>
        </w:rPr>
      </w:pPr>
      <w:r>
        <w:rPr>
          <w:rFonts w:cs="Arial" w:ascii="Arial" w:hAnsi="Arial"/>
          <w:sz w:val="24"/>
          <w:szCs w:val="24"/>
        </w:rPr>
        <w:t>Por último, en las últimas sesiones de tutoría del nivel de 2º de ESO, se informará a los alumnos, desde el departamento de orientación, de las alternativas de estudio y diferentes modalidades educativas que se ofrecen al alumnado mayor de 15 años.</w:t>
      </w:r>
    </w:p>
    <w:p>
      <w:pPr>
        <w:pStyle w:val="Normal"/>
        <w:jc w:val="both"/>
        <w:rPr>
          <w:rFonts w:ascii="Arial" w:hAnsi="Arial" w:cs="Arial"/>
          <w:b/>
          <w:b/>
          <w:sz w:val="24"/>
          <w:szCs w:val="24"/>
          <w:u w:val="single"/>
        </w:rPr>
      </w:pPr>
      <w:r>
        <w:rPr>
          <w:rFonts w:cs="Arial" w:ascii="Arial" w:hAnsi="Arial"/>
          <w:b/>
          <w:sz w:val="24"/>
          <w:szCs w:val="24"/>
          <w:u w:val="single"/>
        </w:rPr>
      </w:r>
    </w:p>
    <w:p>
      <w:pPr>
        <w:pStyle w:val="Normal"/>
        <w:jc w:val="both"/>
        <w:rPr>
          <w:rFonts w:ascii="Arial" w:hAnsi="Arial" w:cs="Arial"/>
          <w:sz w:val="24"/>
          <w:szCs w:val="24"/>
        </w:rPr>
      </w:pPr>
      <w:r>
        <w:rPr>
          <w:rFonts w:cs="Arial" w:ascii="Arial" w:hAnsi="Arial"/>
          <w:b/>
          <w:sz w:val="24"/>
          <w:szCs w:val="24"/>
        </w:rPr>
        <w:t>4. TERCERO Y CUARTO DE LA ESO</w:t>
      </w:r>
    </w:p>
    <w:p>
      <w:pPr>
        <w:pStyle w:val="Normal"/>
        <w:jc w:val="both"/>
        <w:rPr>
          <w:rFonts w:ascii="Arial" w:hAnsi="Arial" w:cs="Arial"/>
          <w:sz w:val="24"/>
          <w:szCs w:val="24"/>
        </w:rPr>
      </w:pPr>
      <w:r>
        <w:rPr>
          <w:rFonts w:cs="Arial" w:ascii="Arial" w:hAnsi="Arial"/>
          <w:b/>
          <w:sz w:val="24"/>
          <w:szCs w:val="24"/>
        </w:rPr>
        <w:t>4.1. OBJETIVOS</w:t>
      </w:r>
    </w:p>
    <w:p>
      <w:pPr>
        <w:pStyle w:val="Normal"/>
        <w:numPr>
          <w:ilvl w:val="0"/>
          <w:numId w:val="3"/>
        </w:numPr>
        <w:suppressAutoHyphens w:val="true"/>
        <w:spacing w:lineRule="auto" w:line="240" w:before="0" w:after="0"/>
        <w:jc w:val="both"/>
        <w:rPr>
          <w:rFonts w:ascii="Arial" w:hAnsi="Arial" w:cs="Arial"/>
          <w:sz w:val="24"/>
          <w:szCs w:val="24"/>
        </w:rPr>
      </w:pPr>
      <w:r>
        <w:rPr>
          <w:rFonts w:cs="Arial" w:ascii="Arial" w:hAnsi="Arial"/>
          <w:sz w:val="24"/>
          <w:szCs w:val="24"/>
        </w:rPr>
        <w:t>Ayudar al alumno en el conocimiento de sí mismo y de sus intereses, motivaciones y capacidades.</w:t>
      </w:r>
    </w:p>
    <w:p>
      <w:pPr>
        <w:pStyle w:val="Normal"/>
        <w:jc w:val="both"/>
        <w:rPr>
          <w:rFonts w:ascii="Arial" w:hAnsi="Arial" w:cs="Arial"/>
          <w:sz w:val="24"/>
          <w:szCs w:val="24"/>
        </w:rPr>
      </w:pPr>
      <w:r>
        <w:rPr>
          <w:rFonts w:cs="Arial" w:ascii="Arial" w:hAnsi="Arial"/>
          <w:sz w:val="24"/>
          <w:szCs w:val="24"/>
        </w:rPr>
      </w:r>
    </w:p>
    <w:p>
      <w:pPr>
        <w:pStyle w:val="Normal"/>
        <w:numPr>
          <w:ilvl w:val="0"/>
          <w:numId w:val="3"/>
        </w:numPr>
        <w:suppressAutoHyphens w:val="true"/>
        <w:spacing w:lineRule="auto" w:line="240" w:before="0" w:after="0"/>
        <w:jc w:val="both"/>
        <w:rPr>
          <w:rFonts w:ascii="Arial" w:hAnsi="Arial" w:cs="Arial"/>
          <w:sz w:val="24"/>
          <w:szCs w:val="24"/>
        </w:rPr>
      </w:pPr>
      <w:r>
        <w:rPr>
          <w:rFonts w:cs="Arial" w:ascii="Arial" w:hAnsi="Arial"/>
          <w:sz w:val="24"/>
          <w:szCs w:val="24"/>
        </w:rPr>
        <w:t>Informarle de las distintas posibilidades que le ofrece el Sistema Educativo, determinando los diversos itinerarios y opciones a las que conducen.</w:t>
      </w:r>
    </w:p>
    <w:p>
      <w:pPr>
        <w:pStyle w:val="Normal"/>
        <w:suppressAutoHyphens w:val="true"/>
        <w:spacing w:lineRule="auto" w:line="240" w:before="0" w:after="0"/>
        <w:jc w:val="both"/>
        <w:rPr>
          <w:rFonts w:ascii="Arial" w:hAnsi="Arial" w:cs="Arial"/>
          <w:sz w:val="24"/>
          <w:szCs w:val="24"/>
        </w:rPr>
      </w:pPr>
      <w:r>
        <w:rPr>
          <w:rFonts w:cs="Arial" w:ascii="Arial" w:hAnsi="Arial"/>
          <w:sz w:val="24"/>
          <w:szCs w:val="24"/>
        </w:rPr>
      </w:r>
    </w:p>
    <w:p>
      <w:pPr>
        <w:pStyle w:val="Normal"/>
        <w:numPr>
          <w:ilvl w:val="0"/>
          <w:numId w:val="3"/>
        </w:numPr>
        <w:suppressAutoHyphens w:val="true"/>
        <w:spacing w:lineRule="auto" w:line="240" w:before="0" w:after="0"/>
        <w:jc w:val="both"/>
        <w:rPr>
          <w:rFonts w:ascii="Arial" w:hAnsi="Arial" w:cs="Arial"/>
          <w:sz w:val="24"/>
          <w:szCs w:val="24"/>
        </w:rPr>
      </w:pPr>
      <w:r>
        <w:rPr>
          <w:rFonts w:cs="Arial" w:ascii="Arial" w:hAnsi="Arial"/>
          <w:sz w:val="24"/>
          <w:szCs w:val="24"/>
        </w:rPr>
        <w:t xml:space="preserve">Conseguir que, en las tutorías, se cree un espacio de reflexión que facilite la toma de decisiones y que culmine en la emisión de un </w:t>
      </w:r>
      <w:r>
        <w:rPr>
          <w:rFonts w:cs="Arial" w:ascii="Arial" w:hAnsi="Arial"/>
          <w:b/>
          <w:sz w:val="24"/>
          <w:szCs w:val="24"/>
        </w:rPr>
        <w:t>Consejo Orientador</w:t>
      </w:r>
      <w:r>
        <w:rPr>
          <w:rFonts w:cs="Arial" w:ascii="Arial" w:hAnsi="Arial"/>
          <w:sz w:val="24"/>
          <w:szCs w:val="24"/>
        </w:rPr>
        <w:t xml:space="preserve"> por parte del equipo docente, ayudando al alumno en su elección al finalizar la etapa de E.S.O.</w:t>
      </w:r>
    </w:p>
    <w:p>
      <w:pPr>
        <w:pStyle w:val="Normal"/>
        <w:suppressAutoHyphens w:val="true"/>
        <w:spacing w:lineRule="auto" w:line="240" w:before="0" w:after="0"/>
        <w:jc w:val="both"/>
        <w:rPr>
          <w:rFonts w:ascii="Arial" w:hAnsi="Arial" w:cs="Arial"/>
          <w:sz w:val="24"/>
          <w:szCs w:val="24"/>
        </w:rPr>
      </w:pPr>
      <w:r>
        <w:rPr>
          <w:rFonts w:cs="Arial" w:ascii="Arial" w:hAnsi="Arial"/>
          <w:sz w:val="24"/>
          <w:szCs w:val="24"/>
        </w:rPr>
      </w:r>
    </w:p>
    <w:p>
      <w:pPr>
        <w:pStyle w:val="Normal"/>
        <w:numPr>
          <w:ilvl w:val="0"/>
          <w:numId w:val="3"/>
        </w:numPr>
        <w:suppressAutoHyphens w:val="true"/>
        <w:spacing w:lineRule="auto" w:line="240" w:before="0" w:after="0"/>
        <w:jc w:val="both"/>
        <w:rPr>
          <w:rFonts w:ascii="Arial" w:hAnsi="Arial" w:cs="Arial"/>
          <w:sz w:val="24"/>
          <w:szCs w:val="24"/>
        </w:rPr>
      </w:pPr>
      <w:r>
        <w:rPr>
          <w:rFonts w:cs="Arial" w:ascii="Arial" w:hAnsi="Arial"/>
          <w:sz w:val="24"/>
          <w:szCs w:val="24"/>
        </w:rPr>
        <w:t>Continuar fomentando el hábito lector.</w:t>
      </w:r>
    </w:p>
    <w:p>
      <w:pPr>
        <w:pStyle w:val="Normal"/>
        <w:suppressAutoHyphens w:val="true"/>
        <w:spacing w:lineRule="auto" w:line="240" w:before="0" w:after="0"/>
        <w:jc w:val="both"/>
        <w:rPr>
          <w:rFonts w:ascii="Arial" w:hAnsi="Arial" w:cs="Arial"/>
          <w:sz w:val="24"/>
          <w:szCs w:val="24"/>
        </w:rPr>
      </w:pPr>
      <w:r>
        <w:rPr>
          <w:rFonts w:cs="Arial" w:ascii="Arial" w:hAnsi="Arial"/>
          <w:sz w:val="24"/>
          <w:szCs w:val="24"/>
        </w:rPr>
      </w:r>
    </w:p>
    <w:p>
      <w:pPr>
        <w:pStyle w:val="Normal"/>
        <w:numPr>
          <w:ilvl w:val="0"/>
          <w:numId w:val="3"/>
        </w:numPr>
        <w:suppressAutoHyphens w:val="true"/>
        <w:spacing w:lineRule="auto" w:line="240" w:before="0" w:after="0"/>
        <w:jc w:val="both"/>
        <w:rPr>
          <w:rFonts w:ascii="Arial" w:hAnsi="Arial" w:cs="Arial"/>
          <w:sz w:val="24"/>
          <w:szCs w:val="24"/>
        </w:rPr>
      </w:pPr>
      <w:r>
        <w:rPr>
          <w:rFonts w:cs="Arial" w:ascii="Arial" w:hAnsi="Arial"/>
          <w:sz w:val="24"/>
          <w:szCs w:val="24"/>
        </w:rPr>
        <w:t>Utilizar, con corrección, estrategias para mejorar el hábito de estudio</w:t>
      </w:r>
    </w:p>
    <w:p>
      <w:pPr>
        <w:pStyle w:val="Normal"/>
        <w:jc w:val="both"/>
        <w:rPr>
          <w:rFonts w:ascii="Arial" w:hAnsi="Arial" w:cs="Arial"/>
          <w:sz w:val="24"/>
          <w:szCs w:val="24"/>
        </w:rPr>
      </w:pPr>
      <w:r>
        <w:rPr>
          <w:rFonts w:cs="Arial" w:ascii="Arial" w:hAnsi="Arial"/>
          <w:sz w:val="24"/>
          <w:szCs w:val="24"/>
        </w:rPr>
      </w:r>
    </w:p>
    <w:p>
      <w:pPr>
        <w:pStyle w:val="Normal"/>
        <w:ind w:hanging="0"/>
        <w:jc w:val="both"/>
        <w:rPr>
          <w:rFonts w:ascii="Arial" w:hAnsi="Arial" w:cs="Arial"/>
          <w:sz w:val="24"/>
          <w:szCs w:val="24"/>
        </w:rPr>
      </w:pPr>
      <w:r>
        <w:rPr>
          <w:rFonts w:cs="Arial" w:ascii="Arial" w:hAnsi="Arial"/>
          <w:b/>
          <w:sz w:val="24"/>
          <w:szCs w:val="24"/>
        </w:rPr>
        <w:t xml:space="preserve">4.2. ACTIVIDADES    </w:t>
      </w:r>
    </w:p>
    <w:p>
      <w:pPr>
        <w:pStyle w:val="Normal"/>
        <w:jc w:val="both"/>
        <w:rPr>
          <w:rFonts w:ascii="Arial" w:hAnsi="Arial" w:cs="Arial"/>
          <w:sz w:val="24"/>
          <w:szCs w:val="24"/>
        </w:rPr>
      </w:pPr>
      <w:r>
        <w:rPr>
          <w:rFonts w:cs="Arial" w:ascii="Arial" w:hAnsi="Arial"/>
          <w:sz w:val="24"/>
          <w:szCs w:val="24"/>
        </w:rPr>
        <w:t xml:space="preserve">Durante el primer trimestre, participación en los diferentes talleres que oferta la Concejalía de Sanidad, Educación y Medio ambiente de Móstoles. </w:t>
      </w:r>
    </w:p>
    <w:p>
      <w:pPr>
        <w:pStyle w:val="Normal"/>
        <w:jc w:val="both"/>
        <w:rPr>
          <w:rFonts w:ascii="Arial" w:hAnsi="Arial" w:cs="Arial"/>
          <w:sz w:val="24"/>
          <w:szCs w:val="24"/>
        </w:rPr>
      </w:pPr>
      <w:r>
        <w:rPr>
          <w:rFonts w:cs="Arial" w:ascii="Arial" w:hAnsi="Arial"/>
          <w:sz w:val="24"/>
          <w:szCs w:val="24"/>
        </w:rPr>
        <w:t>Durante el segundo trimestre, participación en las actividades de prevención de la violencia de género, que realiza el Ayuntamiento en relación al Plan de Apoyo a los institutos de Móstoles, charlas sobre Adolescentes sin tabaco, los riesgos de conducir bajo los efectos del alcohol, etc. que imparte la Policía Nacional y Municipal del municipio.</w:t>
      </w:r>
    </w:p>
    <w:p>
      <w:pPr>
        <w:pStyle w:val="Normal"/>
        <w:jc w:val="both"/>
        <w:rPr>
          <w:rFonts w:ascii="Arial" w:hAnsi="Arial" w:cs="Arial"/>
          <w:sz w:val="24"/>
          <w:szCs w:val="24"/>
        </w:rPr>
      </w:pPr>
      <w:r>
        <w:rPr>
          <w:rFonts w:cs="Arial" w:ascii="Arial" w:hAnsi="Arial"/>
          <w:sz w:val="24"/>
          <w:szCs w:val="24"/>
        </w:rPr>
        <w:t>Durante el tercer trimestre, los alumnos de 4º curso trabajarán, con los tutores, las actividades propuestas dentro del Plan de Acción Tutorial, algunas son:</w:t>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Oferta de optativas y la incidencia que ello tiene en la elección de itinerarios para Ciclos Formativos o Bachillerato.</w:t>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Información sobre becas, Educación de Adultos.</w:t>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Facilitar a los alumnos conocimientos acerca del mundo laboral así como del desarrollo de técnicas de búsqueda de empleo.</w:t>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Oferta de Ciclos Formativos de Grado Medio: condiciones de acceso y características.</w:t>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Información sobre las pruebas de acceso para mayores de 17 años a los ciclos formativos de grado medio.</w:t>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 xml:space="preserve">Facilitar al alumnado medios tecnológicos para fomentar la búsqueda de información, el autoconocimiento y la toma de decisiones académicas y profesionales. </w:t>
        <w:tab/>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color w:val="DC143C"/>
          <w:sz w:val="24"/>
          <w:szCs w:val="24"/>
        </w:rPr>
        <w:tab/>
      </w:r>
    </w:p>
    <w:p>
      <w:pPr>
        <w:pStyle w:val="Normal"/>
        <w:jc w:val="both"/>
        <w:rPr>
          <w:rFonts w:ascii="Arial" w:hAnsi="Arial" w:cs="Arial"/>
          <w:color w:val="DC143C"/>
          <w:sz w:val="24"/>
          <w:szCs w:val="24"/>
        </w:rPr>
      </w:pPr>
      <w:r>
        <w:rPr>
          <w:rFonts w:cs="Arial" w:ascii="Arial" w:hAnsi="Arial"/>
          <w:color w:val="DC143C"/>
          <w:sz w:val="24"/>
          <w:szCs w:val="24"/>
        </w:rPr>
      </w:r>
    </w:p>
    <w:p>
      <w:pPr>
        <w:pStyle w:val="Normal"/>
        <w:jc w:val="both"/>
        <w:rPr>
          <w:rFonts w:ascii="Arial" w:hAnsi="Arial" w:cs="Arial"/>
          <w:color w:val="DC143C"/>
          <w:sz w:val="24"/>
          <w:szCs w:val="24"/>
        </w:rPr>
      </w:pPr>
      <w:r>
        <w:rPr>
          <w:rFonts w:cs="Arial" w:ascii="Arial" w:hAnsi="Arial"/>
          <w:color w:val="DC143C"/>
          <w:sz w:val="24"/>
          <w:szCs w:val="24"/>
        </w:rPr>
      </w:r>
    </w:p>
    <w:p>
      <w:pPr>
        <w:pStyle w:val="Normal"/>
        <w:jc w:val="both"/>
        <w:rPr>
          <w:rFonts w:ascii="Arial" w:hAnsi="Arial" w:cs="Arial"/>
          <w:color w:val="DC143C"/>
          <w:sz w:val="24"/>
          <w:szCs w:val="24"/>
        </w:rPr>
      </w:pPr>
      <w:r>
        <w:rPr>
          <w:rFonts w:cs="Arial" w:ascii="Arial" w:hAnsi="Arial"/>
          <w:color w:val="DC143C"/>
          <w:sz w:val="24"/>
          <w:szCs w:val="24"/>
        </w:rPr>
      </w:r>
    </w:p>
    <w:p>
      <w:pPr>
        <w:pStyle w:val="Normal"/>
        <w:jc w:val="both"/>
        <w:rPr>
          <w:rFonts w:ascii="Arial" w:hAnsi="Arial" w:cs="Arial"/>
          <w:b/>
          <w:b/>
          <w:sz w:val="24"/>
          <w:szCs w:val="24"/>
          <w:u w:val="single"/>
        </w:rPr>
      </w:pPr>
      <w:r>
        <w:rPr>
          <w:rFonts w:cs="Arial" w:ascii="Arial" w:hAnsi="Arial"/>
          <w:color w:val="DC143C"/>
          <w:sz w:val="24"/>
          <w:szCs w:val="24"/>
        </w:rPr>
        <w:tab/>
      </w:r>
    </w:p>
    <w:p>
      <w:pPr>
        <w:pStyle w:val="Normal"/>
        <w:jc w:val="both"/>
        <w:rPr>
          <w:rFonts w:ascii="Arial" w:hAnsi="Arial" w:cs="Arial"/>
          <w:sz w:val="24"/>
          <w:szCs w:val="24"/>
        </w:rPr>
      </w:pPr>
      <w:r>
        <w:rPr>
          <w:rFonts w:cs="Arial" w:ascii="Arial" w:hAnsi="Arial"/>
          <w:b/>
          <w:sz w:val="24"/>
          <w:szCs w:val="24"/>
        </w:rPr>
        <w:t>5. BACHILLERATO</w:t>
      </w:r>
    </w:p>
    <w:p>
      <w:pPr>
        <w:pStyle w:val="Normal"/>
        <w:jc w:val="both"/>
        <w:rPr>
          <w:rFonts w:ascii="Arial" w:hAnsi="Arial" w:cs="Arial"/>
          <w:sz w:val="24"/>
          <w:szCs w:val="24"/>
        </w:rPr>
      </w:pPr>
      <w:r>
        <w:rPr>
          <w:rFonts w:cs="Arial" w:ascii="Arial" w:hAnsi="Arial"/>
          <w:b/>
          <w:sz w:val="24"/>
          <w:szCs w:val="24"/>
        </w:rPr>
        <w:t>5.1. OBJETIVOS</w:t>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Proporcionar información sobre los distintos itinerarios académicos referidos a los estudios universitarios y a los de Formación Profesional de Grado Medio y Superior, así como  las diferentes salidas profesionales que existen en cada caso.</w:t>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Facilitar información sobre el mundo laboral y cómo acceder a él.</w:t>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Informar sobre la prueba EVAU.</w:t>
      </w:r>
    </w:p>
    <w:p>
      <w:pPr>
        <w:pStyle w:val="Normal"/>
        <w:jc w:val="both"/>
        <w:rPr>
          <w:rFonts w:ascii="Arial" w:hAnsi="Arial" w:cs="Arial"/>
          <w:sz w:val="24"/>
          <w:szCs w:val="24"/>
        </w:rPr>
      </w:pPr>
      <w:r>
        <w:rPr>
          <w:rFonts w:cs="Arial" w:ascii="Arial" w:hAnsi="Arial"/>
          <w:sz w:val="24"/>
          <w:szCs w:val="24"/>
        </w:rPr>
      </w:r>
    </w:p>
    <w:p>
      <w:pPr>
        <w:pStyle w:val="Ttulo1"/>
        <w:keepLines w:val="false"/>
        <w:tabs>
          <w:tab w:val="clear" w:pos="720"/>
          <w:tab w:val="left" w:pos="0" w:leader="none"/>
        </w:tabs>
        <w:suppressAutoHyphens w:val="true"/>
        <w:spacing w:before="0" w:after="0"/>
        <w:jc w:val="both"/>
        <w:rPr>
          <w:rFonts w:ascii="Arial" w:hAnsi="Arial" w:cs="Arial"/>
          <w:b/>
          <w:b/>
          <w:color w:val="auto"/>
          <w:sz w:val="24"/>
          <w:szCs w:val="24"/>
        </w:rPr>
      </w:pPr>
      <w:r>
        <w:rPr>
          <w:rFonts w:cs="Arial" w:ascii="Arial" w:hAnsi="Arial"/>
          <w:b/>
          <w:color w:val="auto"/>
          <w:sz w:val="24"/>
          <w:szCs w:val="24"/>
        </w:rPr>
        <w:t>5.2. ACTIVIDADES</w:t>
      </w:r>
    </w:p>
    <w:p>
      <w:pPr>
        <w:pStyle w:val="Normal"/>
        <w:jc w:val="both"/>
        <w:rPr>
          <w:rFonts w:ascii="Arial" w:hAnsi="Arial" w:cs="Arial"/>
          <w:b/>
          <w:b/>
          <w:bCs/>
          <w:sz w:val="24"/>
          <w:szCs w:val="24"/>
        </w:rPr>
      </w:pPr>
      <w:r>
        <w:rPr>
          <w:rFonts w:cs="Arial" w:ascii="Arial" w:hAnsi="Arial"/>
          <w:b/>
          <w:bCs/>
          <w:sz w:val="24"/>
          <w:szCs w:val="24"/>
        </w:rPr>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Informar a los alumnos de bachillerato acerca de los distintos itinerarios de estudios universitarios o de ciclos de grado superior a los que dan acceso; se llevará a cabo en sesiones individualizadas con el departamento de orientación.</w:t>
      </w:r>
    </w:p>
    <w:p>
      <w:pPr>
        <w:pStyle w:val="Normal"/>
        <w:jc w:val="both"/>
        <w:rPr>
          <w:rFonts w:ascii="Arial" w:hAnsi="Arial" w:cs="Arial"/>
          <w:sz w:val="24"/>
          <w:szCs w:val="24"/>
        </w:rPr>
      </w:pPr>
      <w:r>
        <w:rPr>
          <w:rFonts w:cs="Arial" w:ascii="Arial" w:hAnsi="Arial"/>
          <w:sz w:val="24"/>
          <w:szCs w:val="24"/>
        </w:rPr>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Organizar la asistencia de los alumnos a sesiones informativas  organizadas por la Universidad Complutense de Madrid; en este sentido se facilitará al alumnado la participación en las siguientes visitas:</w:t>
      </w:r>
    </w:p>
    <w:p>
      <w:pPr>
        <w:pStyle w:val="Normal"/>
        <w:jc w:val="both"/>
        <w:rPr>
          <w:rFonts w:ascii="Arial" w:hAnsi="Arial" w:cs="Arial"/>
          <w:sz w:val="24"/>
          <w:szCs w:val="24"/>
        </w:rPr>
      </w:pPr>
      <w:r>
        <w:rPr>
          <w:rFonts w:cs="Arial" w:ascii="Arial" w:hAnsi="Arial"/>
          <w:sz w:val="24"/>
          <w:szCs w:val="24"/>
        </w:rPr>
      </w:r>
    </w:p>
    <w:p>
      <w:pPr>
        <w:pStyle w:val="Normal"/>
        <w:numPr>
          <w:ilvl w:val="0"/>
          <w:numId w:val="4"/>
        </w:numPr>
        <w:suppressAutoHyphens w:val="true"/>
        <w:spacing w:lineRule="auto" w:line="240" w:before="0" w:after="0"/>
        <w:jc w:val="both"/>
        <w:rPr>
          <w:rFonts w:ascii="Arial" w:hAnsi="Arial" w:cs="Arial"/>
          <w:sz w:val="24"/>
          <w:szCs w:val="24"/>
        </w:rPr>
      </w:pPr>
      <w:r>
        <w:rPr>
          <w:rFonts w:cs="Arial" w:ascii="Arial" w:hAnsi="Arial"/>
          <w:b/>
          <w:bCs/>
          <w:sz w:val="24"/>
          <w:szCs w:val="24"/>
          <w:u w:val="single"/>
        </w:rPr>
        <w:t>Jornadas de Orientación Universitaria</w:t>
      </w:r>
      <w:r>
        <w:rPr>
          <w:rFonts w:cs="Arial" w:ascii="Arial" w:hAnsi="Arial"/>
          <w:sz w:val="24"/>
          <w:szCs w:val="24"/>
        </w:rPr>
        <w:t xml:space="preserve">. El contenido de esta visita incluye información sobre las carreras universitarias que imparte la Universidad así como sus planes de estudio, especialidades, posibilidades de inserción en el mundo laboral al finalizar los estudios superiores... </w:t>
      </w:r>
      <w:r>
        <w:rPr>
          <w:rFonts w:cs="Arial" w:ascii="Arial" w:hAnsi="Arial"/>
          <w:bCs/>
          <w:sz w:val="24"/>
          <w:szCs w:val="24"/>
        </w:rPr>
        <w:t xml:space="preserve">Asistirán los alumnos de 1º y 2º de bachillerato. </w:t>
      </w:r>
    </w:p>
    <w:p>
      <w:pPr>
        <w:pStyle w:val="Normal"/>
        <w:numPr>
          <w:ilvl w:val="0"/>
          <w:numId w:val="4"/>
        </w:numPr>
        <w:suppressAutoHyphens w:val="true"/>
        <w:spacing w:lineRule="auto" w:line="240" w:before="0" w:after="0"/>
        <w:jc w:val="both"/>
        <w:rPr>
          <w:rFonts w:ascii="Arial" w:hAnsi="Arial" w:cs="Arial"/>
          <w:sz w:val="24"/>
          <w:szCs w:val="24"/>
        </w:rPr>
      </w:pPr>
      <w:r>
        <w:rPr>
          <w:rFonts w:cs="Arial" w:ascii="Arial" w:hAnsi="Arial"/>
          <w:bCs/>
          <w:sz w:val="24"/>
          <w:szCs w:val="24"/>
        </w:rPr>
        <w:t xml:space="preserve">Participación del alumnado de 2º de bachillerato y tercer bloque del nocturno en las </w:t>
      </w:r>
      <w:r>
        <w:rPr>
          <w:rFonts w:cs="Arial" w:ascii="Arial" w:hAnsi="Arial"/>
          <w:b/>
          <w:bCs/>
          <w:sz w:val="24"/>
          <w:szCs w:val="24"/>
          <w:u w:val="single"/>
        </w:rPr>
        <w:t>Jornadas de Orientación Prueba EVAU</w:t>
      </w:r>
      <w:r>
        <w:rPr>
          <w:rFonts w:cs="Arial" w:ascii="Arial" w:hAnsi="Arial"/>
          <w:bCs/>
          <w:sz w:val="24"/>
          <w:szCs w:val="24"/>
        </w:rPr>
        <w:t xml:space="preserve"> </w:t>
      </w:r>
    </w:p>
    <w:p>
      <w:pPr>
        <w:pStyle w:val="Normal"/>
        <w:ind w:left="1068" w:hanging="0"/>
        <w:jc w:val="both"/>
        <w:rPr>
          <w:rFonts w:ascii="Arial" w:hAnsi="Arial" w:cs="Arial"/>
          <w:sz w:val="24"/>
          <w:szCs w:val="24"/>
        </w:rPr>
      </w:pPr>
      <w:r>
        <w:rPr>
          <w:rFonts w:cs="Arial" w:ascii="Arial" w:hAnsi="Arial"/>
          <w:sz w:val="24"/>
          <w:szCs w:val="24"/>
        </w:rPr>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Organizar la asistencia de los alumnos a “Aula 2025” . (4º de ESO, 1º y 2º de bachillerato).</w:t>
      </w:r>
    </w:p>
    <w:p>
      <w:pPr>
        <w:pStyle w:val="Normal"/>
        <w:jc w:val="both"/>
        <w:rPr>
          <w:rFonts w:ascii="Arial" w:hAnsi="Arial" w:cs="Arial"/>
          <w:color w:val="C9211E"/>
          <w:sz w:val="24"/>
          <w:szCs w:val="24"/>
        </w:rPr>
      </w:pPr>
      <w:r>
        <w:rPr>
          <w:rFonts w:cs="Arial" w:ascii="Arial" w:hAnsi="Arial"/>
          <w:color w:val="C9211E"/>
          <w:sz w:val="24"/>
          <w:szCs w:val="24"/>
        </w:rPr>
      </w:r>
    </w:p>
    <w:p>
      <w:pPr>
        <w:pStyle w:val="Normal"/>
        <w:numPr>
          <w:ilvl w:val="0"/>
          <w:numId w:val="1"/>
        </w:numPr>
        <w:suppressAutoHyphens w:val="true"/>
        <w:spacing w:lineRule="auto" w:line="240" w:before="0" w:after="0"/>
        <w:jc w:val="both"/>
        <w:rPr>
          <w:rFonts w:ascii="Arial" w:hAnsi="Arial" w:cs="Arial"/>
          <w:color w:val="C9211E"/>
          <w:sz w:val="24"/>
          <w:szCs w:val="24"/>
        </w:rPr>
      </w:pPr>
      <w:r>
        <w:rPr>
          <w:rFonts w:cs="Arial" w:ascii="Arial" w:hAnsi="Arial"/>
          <w:sz w:val="24"/>
          <w:szCs w:val="24"/>
        </w:rPr>
        <w:t xml:space="preserve">Fomentar el uso de los portales educativos a través de las siguientes páginas de interés: </w:t>
      </w:r>
    </w:p>
    <w:p>
      <w:pPr>
        <w:pStyle w:val="Normal"/>
        <w:jc w:val="both"/>
        <w:rPr>
          <w:rFonts w:ascii="Arial" w:hAnsi="Arial" w:cs="Arial"/>
          <w:color w:val="C9211E"/>
          <w:sz w:val="24"/>
          <w:szCs w:val="24"/>
        </w:rPr>
      </w:pPr>
      <w:r>
        <w:rPr>
          <w:rFonts w:cs="Arial" w:ascii="Arial" w:hAnsi="Arial"/>
          <w:color w:val="C9211E"/>
          <w:sz w:val="24"/>
          <w:szCs w:val="24"/>
        </w:rPr>
      </w:r>
    </w:p>
    <w:p>
      <w:pPr>
        <w:pStyle w:val="Normal"/>
        <w:ind w:left="720" w:hanging="0"/>
        <w:jc w:val="both"/>
        <w:rPr>
          <w:rFonts w:ascii="Arial" w:hAnsi="Arial" w:cs="Arial"/>
          <w:sz w:val="24"/>
          <w:szCs w:val="24"/>
        </w:rPr>
      </w:pPr>
      <w:r>
        <w:rPr>
          <w:rFonts w:cs="Arial" w:ascii="Arial" w:hAnsi="Arial"/>
          <w:sz w:val="24"/>
          <w:szCs w:val="24"/>
        </w:rPr>
        <w:t>-</w:t>
      </w:r>
      <w:hyperlink r:id="rId4">
        <w:r>
          <w:rPr>
            <w:rStyle w:val="EnlacedeInternet"/>
            <w:rFonts w:cs="Arial" w:ascii="Arial" w:hAnsi="Arial"/>
            <w:sz w:val="24"/>
            <w:szCs w:val="24"/>
            <w:lang w:val="es-ES" w:eastAsia="zh-CN"/>
          </w:rPr>
          <w:t>http://www.emes.es/emes/tabid/195/ctl/Privacy/Default.aspx</w:t>
        </w:r>
      </w:hyperlink>
    </w:p>
    <w:p>
      <w:pPr>
        <w:pStyle w:val="Normal"/>
        <w:jc w:val="both"/>
        <w:rPr>
          <w:rFonts w:ascii="Arial" w:hAnsi="Arial" w:cs="Arial"/>
          <w:sz w:val="24"/>
          <w:szCs w:val="24"/>
        </w:rPr>
      </w:pPr>
      <w:r>
        <w:rPr>
          <w:rFonts w:cs="Arial" w:ascii="Arial" w:hAnsi="Arial"/>
          <w:sz w:val="24"/>
          <w:szCs w:val="24"/>
        </w:rPr>
        <w:t>(Recurso de la Comunidad de Madrid con información sobre el sistema universitario, enseñanzas artísticas, becas, requisitos de acceso...)</w:t>
      </w:r>
    </w:p>
    <w:p>
      <w:pPr>
        <w:pStyle w:val="Normal"/>
        <w:jc w:val="both"/>
        <w:rPr>
          <w:rFonts w:ascii="Arial" w:hAnsi="Arial" w:cs="Arial"/>
          <w:sz w:val="24"/>
          <w:szCs w:val="24"/>
        </w:rPr>
      </w:pPr>
      <w:r>
        <w:rPr/>
      </w:r>
    </w:p>
    <w:p>
      <w:pPr>
        <w:pStyle w:val="Normal"/>
        <w:jc w:val="both"/>
        <w:rPr>
          <w:rFonts w:ascii="Arial" w:hAnsi="Arial" w:cs="Arial"/>
          <w:sz w:val="24"/>
          <w:szCs w:val="24"/>
        </w:rPr>
      </w:pPr>
      <w:r>
        <w:rPr>
          <w:rFonts w:cs="Arial" w:ascii="Arial" w:hAnsi="Arial"/>
          <w:sz w:val="24"/>
          <w:szCs w:val="24"/>
        </w:rPr>
        <w:tab/>
        <w:t>-Proyecto Ori</w:t>
      </w:r>
      <w:r>
        <w:rPr>
          <w:rFonts w:cs="Arial" w:ascii="Arial" w:hAnsi="Arial"/>
          <w:sz w:val="24"/>
          <w:szCs w:val="24"/>
        </w:rPr>
        <w:t>ó</w:t>
      </w:r>
      <w:r>
        <w:rPr>
          <w:rFonts w:cs="Arial" w:ascii="Arial" w:hAnsi="Arial"/>
          <w:sz w:val="24"/>
          <w:szCs w:val="24"/>
        </w:rPr>
        <w:t>n</w:t>
      </w:r>
    </w:p>
    <w:p>
      <w:pPr>
        <w:pStyle w:val="Normal"/>
        <w:jc w:val="both"/>
        <w:rPr>
          <w:rFonts w:ascii="Arial" w:hAnsi="Arial" w:cs="Arial"/>
          <w:sz w:val="24"/>
          <w:szCs w:val="24"/>
        </w:rPr>
      </w:pPr>
      <w:r>
        <w:rPr>
          <w:rFonts w:cs="Arial" w:ascii="Arial" w:hAnsi="Arial"/>
          <w:sz w:val="24"/>
          <w:szCs w:val="24"/>
        </w:rPr>
        <w:tab/>
      </w:r>
      <w:hyperlink r:id="rId5">
        <w:r>
          <w:rPr>
            <w:rStyle w:val="EnlacedeInternet"/>
            <w:rFonts w:cs="Arial" w:ascii="Arial" w:hAnsi="Arial"/>
            <w:sz w:val="24"/>
            <w:szCs w:val="24"/>
            <w:lang w:val="es-ES" w:eastAsia="zh-CN"/>
          </w:rPr>
          <w:t>https://blogs.comillas.edu/agora/proyecto-orion/</w:t>
        </w:r>
      </w:hyperlink>
    </w:p>
    <w:p>
      <w:pPr>
        <w:pStyle w:val="Normal"/>
        <w:jc w:val="both"/>
        <w:rPr>
          <w:rFonts w:ascii="Arial" w:hAnsi="Arial" w:cs="Arial"/>
          <w:sz w:val="24"/>
          <w:szCs w:val="24"/>
        </w:rPr>
      </w:pPr>
      <w:r>
        <w:rPr>
          <w:rFonts w:cs="Arial" w:ascii="Arial" w:hAnsi="Arial"/>
          <w:sz w:val="24"/>
          <w:szCs w:val="24"/>
        </w:rPr>
        <w:t>(Recurso de la Universidad de Comillas con información sobre qué estudiar, contenidos de las distintas carreras, Universidades de Madrid...)</w:t>
      </w:r>
    </w:p>
    <w:p>
      <w:pPr>
        <w:pStyle w:val="Normal"/>
        <w:jc w:val="both"/>
        <w:rPr>
          <w:rFonts w:ascii="Arial" w:hAnsi="Arial" w:cs="Arial"/>
          <w:sz w:val="24"/>
          <w:szCs w:val="24"/>
        </w:rPr>
      </w:pPr>
      <w:r>
        <w:rPr>
          <w:rFonts w:cs="Arial" w:ascii="Arial" w:hAnsi="Arial"/>
          <w:sz w:val="24"/>
          <w:szCs w:val="24"/>
        </w:rPr>
        <w:tab/>
        <w:t>-Programa Orienta (Información sobre grados, máster, Formación Profesional, Certificados de Profesionalidad, enseñanzas deportivas...Disponible para descargar, o colgar en la web de centro)</w:t>
      </w:r>
    </w:p>
    <w:p>
      <w:pPr>
        <w:pStyle w:val="Normal"/>
        <w:jc w:val="both"/>
        <w:rPr>
          <w:rFonts w:ascii="Arial" w:hAnsi="Arial" w:cs="Arial"/>
          <w:sz w:val="24"/>
          <w:szCs w:val="24"/>
        </w:rPr>
      </w:pPr>
      <w:r>
        <w:rPr>
          <w:rFonts w:cs="Arial" w:ascii="Arial" w:hAnsi="Arial"/>
          <w:sz w:val="24"/>
          <w:szCs w:val="24"/>
        </w:rPr>
        <w:tab/>
        <w:t xml:space="preserve">-Cuadernos de orientación </w:t>
      </w:r>
    </w:p>
    <w:p>
      <w:pPr>
        <w:pStyle w:val="Normal"/>
        <w:jc w:val="both"/>
        <w:rPr>
          <w:rFonts w:ascii="Arial" w:hAnsi="Arial" w:cs="Arial"/>
          <w:sz w:val="24"/>
          <w:szCs w:val="24"/>
        </w:rPr>
      </w:pPr>
      <w:r>
        <w:rPr>
          <w:rFonts w:cs="Arial" w:ascii="Arial" w:hAnsi="Arial"/>
          <w:sz w:val="24"/>
          <w:szCs w:val="24"/>
        </w:rPr>
        <w:tab/>
      </w:r>
      <w:hyperlink r:id="rId6">
        <w:r>
          <w:rPr>
            <w:rStyle w:val="EnlacedeInternet"/>
            <w:rFonts w:cs="Arial" w:ascii="Arial" w:hAnsi="Arial"/>
            <w:sz w:val="24"/>
            <w:szCs w:val="24"/>
          </w:rPr>
          <w:t>https://cuadernodeorientacion.educa2.madrid.org/</w:t>
        </w:r>
      </w:hyperlink>
    </w:p>
    <w:p>
      <w:pPr>
        <w:pStyle w:val="Normal"/>
        <w:jc w:val="both"/>
        <w:rPr>
          <w:rFonts w:ascii="Arial" w:hAnsi="Arial" w:cs="Arial"/>
          <w:sz w:val="24"/>
          <w:szCs w:val="24"/>
        </w:rPr>
      </w:pPr>
      <w:r>
        <w:rPr>
          <w:rFonts w:cs="Arial" w:ascii="Arial" w:hAnsi="Arial"/>
          <w:sz w:val="24"/>
          <w:szCs w:val="24"/>
        </w:rPr>
        <w:t>Recurso de la Comunidad de Madrid que ofrece orientación académica y profesional, en relación a la organización de todo el sistema educativo, la oferta educativa de la  Comunidad de Madrid, incorporación al mundo laboral, educación no formal...)</w:t>
      </w:r>
    </w:p>
    <w:p>
      <w:pPr>
        <w:pStyle w:val="Normal"/>
        <w:ind w:firstLine="708"/>
        <w:jc w:val="both"/>
        <w:rPr>
          <w:rFonts w:ascii="Arial" w:hAnsi="Arial" w:cs="Arial"/>
          <w:sz w:val="24"/>
          <w:szCs w:val="24"/>
        </w:rPr>
      </w:pPr>
      <w:r>
        <w:rPr>
          <w:rFonts w:cs="Arial" w:ascii="Arial" w:hAnsi="Arial"/>
          <w:sz w:val="24"/>
          <w:szCs w:val="24"/>
        </w:rPr>
        <w:t>-Portal Todo FP</w:t>
      </w:r>
    </w:p>
    <w:p>
      <w:pPr>
        <w:pStyle w:val="Normal"/>
        <w:jc w:val="both"/>
        <w:rPr>
          <w:rFonts w:ascii="Arial" w:hAnsi="Arial" w:cs="Arial"/>
          <w:b/>
          <w:b/>
          <w:sz w:val="24"/>
          <w:szCs w:val="24"/>
          <w:u w:val="single"/>
        </w:rPr>
      </w:pPr>
      <w:r>
        <w:rPr>
          <w:rFonts w:cs="Arial" w:ascii="Arial" w:hAnsi="Arial"/>
          <w:sz w:val="24"/>
          <w:szCs w:val="24"/>
        </w:rPr>
        <w:t xml:space="preserve"> </w:t>
      </w:r>
      <w:r>
        <w:rPr>
          <w:rFonts w:cs="Arial" w:ascii="Arial" w:hAnsi="Arial"/>
          <w:sz w:val="24"/>
          <w:szCs w:val="24"/>
        </w:rPr>
        <w:tab/>
      </w:r>
      <w:hyperlink r:id="rId7">
        <w:r>
          <w:rPr>
            <w:rStyle w:val="EnlacedeInternet"/>
            <w:rFonts w:cs="Arial" w:ascii="Arial" w:hAnsi="Arial"/>
            <w:sz w:val="24"/>
            <w:szCs w:val="24"/>
          </w:rPr>
          <w:t>https://www.todofp.es/inicio.html</w:t>
        </w:r>
      </w:hyperlink>
    </w:p>
    <w:p>
      <w:pPr>
        <w:pStyle w:val="Normal"/>
        <w:jc w:val="both"/>
        <w:rPr>
          <w:rFonts w:ascii="Arial" w:hAnsi="Arial" w:cs="Arial"/>
          <w:sz w:val="24"/>
          <w:szCs w:val="24"/>
        </w:rPr>
      </w:pPr>
      <w:r>
        <w:rPr>
          <w:rFonts w:cs="Arial" w:ascii="Arial" w:hAnsi="Arial"/>
          <w:sz w:val="24"/>
          <w:szCs w:val="24"/>
        </w:rPr>
        <w:t>(Recurso del Ministerio de Educación con información sobre Formación Profesional, en relación a la oferta educativa, acceso, pruebas y convalidaciones, acceso, relación con el mundo laboral, itinerarios...)</w:t>
      </w:r>
    </w:p>
    <w:p>
      <w:pPr>
        <w:pStyle w:val="Normal"/>
        <w:jc w:val="both"/>
        <w:rPr>
          <w:rFonts w:ascii="Arial" w:hAnsi="Arial" w:cs="Arial"/>
          <w:b/>
          <w:b/>
          <w:sz w:val="24"/>
          <w:szCs w:val="24"/>
        </w:rPr>
      </w:pPr>
      <w:r>
        <w:rPr>
          <w:rFonts w:cs="Arial" w:ascii="Arial" w:hAnsi="Arial"/>
          <w:b/>
          <w:sz w:val="24"/>
          <w:szCs w:val="24"/>
        </w:rPr>
      </w:r>
    </w:p>
    <w:p>
      <w:pPr>
        <w:pStyle w:val="Normal"/>
        <w:jc w:val="both"/>
        <w:rPr>
          <w:rFonts w:ascii="Arial" w:hAnsi="Arial" w:cs="Arial"/>
          <w:sz w:val="24"/>
          <w:szCs w:val="24"/>
        </w:rPr>
      </w:pPr>
      <w:r>
        <w:rPr>
          <w:rFonts w:cs="Arial" w:ascii="Arial" w:hAnsi="Arial"/>
          <w:b/>
          <w:sz w:val="24"/>
          <w:szCs w:val="24"/>
        </w:rPr>
        <w:t>6. OTRAS ACTUACIONES</w:t>
      </w:r>
      <w:r>
        <w:rPr>
          <w:rFonts w:cs="Arial" w:ascii="Arial" w:hAnsi="Arial"/>
          <w:b/>
          <w:bCs/>
          <w:sz w:val="24"/>
          <w:szCs w:val="24"/>
        </w:rPr>
        <w:t xml:space="preserve"> PARA EL CURSO 2024-2025</w:t>
      </w:r>
    </w:p>
    <w:p>
      <w:pPr>
        <w:pStyle w:val="Normal"/>
        <w:jc w:val="both"/>
        <w:rPr>
          <w:rFonts w:ascii="Arial" w:hAnsi="Arial" w:cs="Arial"/>
          <w:sz w:val="24"/>
          <w:szCs w:val="24"/>
        </w:rPr>
      </w:pPr>
      <w:r>
        <w:rPr>
          <w:rFonts w:cs="Arial" w:ascii="Arial" w:hAnsi="Arial"/>
          <w:sz w:val="24"/>
          <w:szCs w:val="24"/>
        </w:rPr>
        <w:t>Además de las sesiones de trabajo que se desarrollarán en la hora semanal establecida para la reunión de tutores, se realizarán otras actuaciones complementarias:</w:t>
      </w:r>
    </w:p>
    <w:p>
      <w:pPr>
        <w:pStyle w:val="Cuerpodetexto"/>
        <w:numPr>
          <w:ilvl w:val="0"/>
          <w:numId w:val="1"/>
        </w:numPr>
        <w:suppressAutoHyphens w:val="true"/>
        <w:spacing w:lineRule="auto" w:line="240" w:before="0" w:after="0"/>
        <w:jc w:val="both"/>
        <w:rPr>
          <w:rFonts w:cs="Arial"/>
        </w:rPr>
      </w:pPr>
      <w:r>
        <w:rPr>
          <w:rFonts w:cs="Arial"/>
        </w:rPr>
        <w:t>Realización de sesiones informativas, por parte de la orientadora del centro, dirigidas a los niveles de 2º a 4º y cuyo objetivo es facilitar la transición de aquellos alumnos que se propongan para derivar a la  Formación Profesional de Grado Básico.</w:t>
      </w:r>
    </w:p>
    <w:p>
      <w:pPr>
        <w:pStyle w:val="Cuerpodetexto"/>
        <w:rPr>
          <w:rFonts w:cs="Arial"/>
        </w:rPr>
      </w:pPr>
      <w:r>
        <w:rPr>
          <w:rFonts w:cs="Arial"/>
        </w:rPr>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Realización de sesiones informativas, para todos los niveles educativos, en relación a la oferta de optativas y modalidades del siguiente curso.</w:t>
      </w:r>
    </w:p>
    <w:p>
      <w:pPr>
        <w:pStyle w:val="Normal"/>
        <w:jc w:val="both"/>
        <w:rPr>
          <w:rFonts w:ascii="Arial" w:hAnsi="Arial" w:cs="Arial"/>
          <w:sz w:val="24"/>
          <w:szCs w:val="24"/>
        </w:rPr>
      </w:pPr>
      <w:r>
        <w:rPr>
          <w:rFonts w:cs="Arial" w:ascii="Arial" w:hAnsi="Arial"/>
          <w:sz w:val="24"/>
          <w:szCs w:val="24"/>
        </w:rPr>
      </w:r>
    </w:p>
    <w:p>
      <w:pPr>
        <w:pStyle w:val="Normal"/>
        <w:numPr>
          <w:ilvl w:val="0"/>
          <w:numId w:val="1"/>
        </w:numPr>
        <w:suppressAutoHyphens w:val="true"/>
        <w:spacing w:lineRule="auto" w:line="240" w:before="0" w:after="0"/>
        <w:jc w:val="both"/>
        <w:rPr>
          <w:rFonts w:ascii="Arial" w:hAnsi="Arial" w:cs="Arial"/>
          <w:sz w:val="24"/>
          <w:szCs w:val="24"/>
        </w:rPr>
      </w:pPr>
      <w:r>
        <w:rPr>
          <w:rFonts w:cs="Arial" w:ascii="Arial" w:hAnsi="Arial"/>
          <w:sz w:val="24"/>
          <w:szCs w:val="24"/>
        </w:rPr>
        <w:t xml:space="preserve">Colaboración en las propuestas de alumnado para derivar hacia otras modalidades educativas, así como asesoramiento en esta toma de decisiones. </w:t>
      </w:r>
    </w:p>
    <w:p>
      <w:pPr>
        <w:pStyle w:val="Normal"/>
        <w:jc w:val="both"/>
        <w:rPr>
          <w:rFonts w:ascii="Arial" w:hAnsi="Arial" w:cs="Arial"/>
          <w:sz w:val="24"/>
          <w:szCs w:val="24"/>
        </w:rPr>
      </w:pPr>
      <w:r>
        <w:rPr>
          <w:rFonts w:cs="Arial" w:ascii="Arial" w:hAnsi="Arial"/>
          <w:sz w:val="24"/>
          <w:szCs w:val="24"/>
        </w:rPr>
      </w:r>
    </w:p>
    <w:p>
      <w:pPr>
        <w:pStyle w:val="Cuerpodetexto"/>
        <w:numPr>
          <w:ilvl w:val="0"/>
          <w:numId w:val="1"/>
        </w:numPr>
        <w:suppressAutoHyphens w:val="true"/>
        <w:spacing w:lineRule="auto" w:line="240" w:before="0" w:after="0"/>
        <w:jc w:val="both"/>
        <w:rPr>
          <w:rFonts w:cs="Arial"/>
        </w:rPr>
      </w:pPr>
      <w:r>
        <w:rPr>
          <w:rFonts w:cs="Arial"/>
        </w:rPr>
        <w:t>Participación con la mesa local de absentismo en el seguimiento de los alumnos derivados a la misma.</w:t>
      </w:r>
    </w:p>
    <w:p>
      <w:pPr>
        <w:pStyle w:val="ListParagraph"/>
        <w:rPr>
          <w:rFonts w:ascii="Arial" w:hAnsi="Arial" w:cs="Arial"/>
          <w:sz w:val="24"/>
          <w:szCs w:val="24"/>
        </w:rPr>
      </w:pPr>
      <w:r>
        <w:rPr>
          <w:rFonts w:cs="Arial" w:ascii="Arial" w:hAnsi="Arial"/>
          <w:sz w:val="24"/>
          <w:szCs w:val="24"/>
        </w:rPr>
      </w:r>
    </w:p>
    <w:p>
      <w:pPr>
        <w:pStyle w:val="Cuerpodetexto"/>
        <w:numPr>
          <w:ilvl w:val="0"/>
          <w:numId w:val="1"/>
        </w:numPr>
        <w:suppressAutoHyphens w:val="true"/>
        <w:spacing w:lineRule="auto" w:line="240" w:before="0" w:after="0"/>
        <w:jc w:val="both"/>
        <w:rPr>
          <w:rFonts w:cs="Arial"/>
        </w:rPr>
      </w:pPr>
      <w:r>
        <w:rPr>
          <w:rFonts w:cs="Arial"/>
        </w:rPr>
        <w:t>Coordinación con los profesionales de la salud (psiquiatras y psicólogos del Municipio) en la mejorar del comportamiento y rendimiento de los alumnos hospitalizados o en tratamiento.</w:t>
      </w:r>
    </w:p>
    <w:p>
      <w:pPr>
        <w:pStyle w:val="Normal"/>
        <w:spacing w:before="0" w:after="200"/>
        <w:jc w:val="both"/>
        <w:rPr>
          <w:rFonts w:ascii="Arial" w:hAnsi="Arial" w:cs="Arial"/>
          <w:sz w:val="24"/>
          <w:szCs w:val="24"/>
        </w:rPr>
      </w:pPr>
      <w:r>
        <w:rPr/>
      </w:r>
    </w:p>
    <w:sectPr>
      <w:footerReference w:type="default" r:id="rId8"/>
      <w:type w:val="nextPage"/>
      <w:pgSz w:w="11906" w:h="16860"/>
      <w:pgMar w:left="980" w:right="920" w:header="0" w:top="800" w:footer="809" w:bottom="1000" w:gutter="0"/>
      <w:pgNumType w:fmt="decimal"/>
      <w:formProt w:val="false"/>
      <w:textDirection w:val="lrTb"/>
      <w:docGrid w:type="default" w:linePitch="10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Arial">
    <w:charset w:val="00"/>
    <w:family w:val="roman"/>
    <w:pitch w:val="variable"/>
  </w:font>
  <w:font w:name="Liberation Sans">
    <w:altName w:val="Arial"/>
    <w:charset w:val="00"/>
    <w:family w:val="swiss"/>
    <w:pitch w:val="variable"/>
  </w:font>
  <w:font w:name="Berlin Sans FB">
    <w:charset w:val="00"/>
    <w:family w:val="roman"/>
    <w:pitch w:val="variable"/>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spacing w:before="0" w:after="200"/>
      <w:rPr>
        <w:i/>
        <w:i/>
        <w:iCs/>
      </w:rPr>
    </w:pPr>
    <w:r>
      <w:rPr>
        <w:i/>
        <w:iCs/>
      </w:rPr>
      <w:t>CURSO ACADÉMICO 2024-25</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numFmt w:val="bullet"/>
      <w:lvlText w:val=""/>
      <w:lvlJc w:val="left"/>
      <w:pPr>
        <w:tabs>
          <w:tab w:val="num" w:pos="0"/>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lowerLetter"/>
      <w:lvlText w:val="%1)"/>
      <w:lvlJc w:val="left"/>
      <w:pPr>
        <w:tabs>
          <w:tab w:val="num" w:pos="1068"/>
        </w:tabs>
        <w:ind w:left="1068" w:hanging="360"/>
      </w:pPr>
      <w:rPr>
        <w:u w:val="none"/>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numFmt w:val="bullet"/>
      <w:lvlText w:val="-"/>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1"/>
        <w:szCs w:val="21"/>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57f7c"/>
    <w:pPr>
      <w:widowControl/>
      <w:bidi w:val="0"/>
      <w:spacing w:lineRule="auto" w:line="288" w:before="0" w:after="200"/>
      <w:jc w:val="left"/>
    </w:pPr>
    <w:rPr>
      <w:rFonts w:ascii="Calibri" w:hAnsi="Calibri" w:eastAsia="" w:cs="" w:asciiTheme="minorHAnsi" w:cstheme="minorBidi" w:eastAsiaTheme="minorEastAsia" w:hAnsiTheme="minorHAnsi"/>
      <w:color w:val="auto"/>
      <w:kern w:val="0"/>
      <w:sz w:val="21"/>
      <w:szCs w:val="21"/>
      <w:lang w:val="en-US" w:eastAsia="en-US" w:bidi="ar-SA"/>
    </w:rPr>
  </w:style>
  <w:style w:type="paragraph" w:styleId="Ttulo1">
    <w:name w:val="Heading 1"/>
    <w:basedOn w:val="Normal"/>
    <w:next w:val="Normal"/>
    <w:link w:val="Ttulo1Car"/>
    <w:uiPriority w:val="1"/>
    <w:qFormat/>
    <w:rsid w:val="00857f7c"/>
    <w:pPr>
      <w:keepNext w:val="true"/>
      <w:keepLines/>
      <w:spacing w:lineRule="auto" w:line="240" w:before="360" w:after="40"/>
      <w:outlineLvl w:val="0"/>
    </w:pPr>
    <w:rPr>
      <w:rFonts w:ascii="Cambria" w:hAnsi="Cambria" w:eastAsia="" w:cs="" w:asciiTheme="majorHAnsi" w:cstheme="majorBidi" w:eastAsiaTheme="majorEastAsia" w:hAnsiTheme="majorHAnsi"/>
      <w:color w:val="E36C0A" w:themeColor="accent6" w:themeShade="bf"/>
      <w:sz w:val="40"/>
      <w:szCs w:val="40"/>
    </w:rPr>
  </w:style>
  <w:style w:type="paragraph" w:styleId="Ttulo2">
    <w:name w:val="Heading 2"/>
    <w:basedOn w:val="Normal"/>
    <w:next w:val="Normal"/>
    <w:link w:val="Ttulo2Car"/>
    <w:uiPriority w:val="9"/>
    <w:unhideWhenUsed/>
    <w:qFormat/>
    <w:rsid w:val="00857f7c"/>
    <w:pPr>
      <w:keepNext w:val="true"/>
      <w:keepLines/>
      <w:spacing w:lineRule="auto" w:line="240" w:before="80" w:after="0"/>
      <w:outlineLvl w:val="1"/>
    </w:pPr>
    <w:rPr>
      <w:rFonts w:ascii="Cambria" w:hAnsi="Cambria" w:eastAsia="" w:cs="" w:asciiTheme="majorHAnsi" w:cstheme="majorBidi" w:eastAsiaTheme="majorEastAsia" w:hAnsiTheme="majorHAnsi"/>
      <w:color w:val="E36C0A" w:themeColor="accent6" w:themeShade="bf"/>
      <w:sz w:val="28"/>
      <w:szCs w:val="28"/>
    </w:rPr>
  </w:style>
  <w:style w:type="paragraph" w:styleId="Ttulo3">
    <w:name w:val="Heading 3"/>
    <w:basedOn w:val="Normal"/>
    <w:next w:val="Normal"/>
    <w:link w:val="Ttulo3Car"/>
    <w:uiPriority w:val="9"/>
    <w:unhideWhenUsed/>
    <w:qFormat/>
    <w:rsid w:val="00857f7c"/>
    <w:pPr>
      <w:keepNext w:val="true"/>
      <w:keepLines/>
      <w:spacing w:lineRule="auto" w:line="240" w:before="80" w:after="0"/>
      <w:outlineLvl w:val="2"/>
    </w:pPr>
    <w:rPr>
      <w:rFonts w:ascii="Cambria" w:hAnsi="Cambria" w:eastAsia="" w:cs="" w:asciiTheme="majorHAnsi" w:cstheme="majorBidi" w:eastAsiaTheme="majorEastAsia" w:hAnsiTheme="majorHAnsi"/>
      <w:color w:val="E36C0A" w:themeColor="accent6" w:themeShade="bf"/>
      <w:sz w:val="24"/>
      <w:szCs w:val="24"/>
    </w:rPr>
  </w:style>
  <w:style w:type="paragraph" w:styleId="Ttulo4">
    <w:name w:val="Heading 4"/>
    <w:basedOn w:val="Normal"/>
    <w:next w:val="Normal"/>
    <w:link w:val="Ttulo4Car"/>
    <w:uiPriority w:val="9"/>
    <w:unhideWhenUsed/>
    <w:qFormat/>
    <w:rsid w:val="00857f7c"/>
    <w:pPr>
      <w:keepNext w:val="true"/>
      <w:keepLines/>
      <w:spacing w:before="80" w:after="0"/>
      <w:outlineLvl w:val="3"/>
    </w:pPr>
    <w:rPr>
      <w:rFonts w:ascii="Cambria" w:hAnsi="Cambria" w:eastAsia="" w:cs="" w:asciiTheme="majorHAnsi" w:cstheme="majorBidi" w:eastAsiaTheme="majorEastAsia" w:hAnsiTheme="majorHAnsi"/>
      <w:color w:val="F79646" w:themeColor="accent6"/>
      <w:sz w:val="22"/>
      <w:szCs w:val="22"/>
    </w:rPr>
  </w:style>
  <w:style w:type="paragraph" w:styleId="Ttulo5">
    <w:name w:val="Heading 5"/>
    <w:basedOn w:val="Normal"/>
    <w:next w:val="Normal"/>
    <w:link w:val="Ttulo5Car"/>
    <w:uiPriority w:val="9"/>
    <w:unhideWhenUsed/>
    <w:qFormat/>
    <w:rsid w:val="00857f7c"/>
    <w:pPr>
      <w:keepNext w:val="true"/>
      <w:keepLines/>
      <w:spacing w:before="40" w:after="0"/>
      <w:outlineLvl w:val="4"/>
    </w:pPr>
    <w:rPr>
      <w:rFonts w:ascii="Cambria" w:hAnsi="Cambria" w:eastAsia="" w:cs="" w:asciiTheme="majorHAnsi" w:cstheme="majorBidi" w:eastAsiaTheme="majorEastAsia" w:hAnsiTheme="majorHAnsi"/>
      <w:i/>
      <w:iCs/>
      <w:color w:val="F79646" w:themeColor="accent6"/>
      <w:sz w:val="22"/>
      <w:szCs w:val="22"/>
    </w:rPr>
  </w:style>
  <w:style w:type="paragraph" w:styleId="Ttulo6">
    <w:name w:val="Heading 6"/>
    <w:basedOn w:val="Normal"/>
    <w:next w:val="Normal"/>
    <w:link w:val="Ttulo6Car"/>
    <w:uiPriority w:val="9"/>
    <w:unhideWhenUsed/>
    <w:qFormat/>
    <w:rsid w:val="00857f7c"/>
    <w:pPr>
      <w:keepNext w:val="true"/>
      <w:keepLines/>
      <w:spacing w:before="40" w:after="0"/>
      <w:outlineLvl w:val="5"/>
    </w:pPr>
    <w:rPr>
      <w:rFonts w:ascii="Cambria" w:hAnsi="Cambria" w:eastAsia="" w:cs="" w:asciiTheme="majorHAnsi" w:cstheme="majorBidi" w:eastAsiaTheme="majorEastAsia" w:hAnsiTheme="majorHAnsi"/>
      <w:color w:val="F79646" w:themeColor="accent6"/>
    </w:rPr>
  </w:style>
  <w:style w:type="paragraph" w:styleId="Ttulo7">
    <w:name w:val="Heading 7"/>
    <w:basedOn w:val="Normal"/>
    <w:next w:val="Normal"/>
    <w:link w:val="Ttulo7Car"/>
    <w:uiPriority w:val="9"/>
    <w:unhideWhenUsed/>
    <w:qFormat/>
    <w:rsid w:val="00857f7c"/>
    <w:pPr>
      <w:keepNext w:val="true"/>
      <w:keepLines/>
      <w:spacing w:before="40" w:after="0"/>
      <w:outlineLvl w:val="6"/>
    </w:pPr>
    <w:rPr>
      <w:rFonts w:ascii="Cambria" w:hAnsi="Cambria" w:eastAsia="" w:cs="" w:asciiTheme="majorHAnsi" w:cstheme="majorBidi" w:eastAsiaTheme="majorEastAsia" w:hAnsiTheme="majorHAnsi"/>
      <w:b/>
      <w:bCs/>
      <w:color w:val="F79646" w:themeColor="accent6"/>
    </w:rPr>
  </w:style>
  <w:style w:type="paragraph" w:styleId="Ttulo8">
    <w:name w:val="Heading 8"/>
    <w:basedOn w:val="Normal"/>
    <w:next w:val="Normal"/>
    <w:link w:val="Ttulo8Car"/>
    <w:uiPriority w:val="9"/>
    <w:unhideWhenUsed/>
    <w:qFormat/>
    <w:rsid w:val="00857f7c"/>
    <w:pPr>
      <w:keepNext w:val="true"/>
      <w:keepLines/>
      <w:spacing w:before="40" w:after="0"/>
      <w:outlineLvl w:val="7"/>
    </w:pPr>
    <w:rPr>
      <w:rFonts w:ascii="Cambria" w:hAnsi="Cambria" w:eastAsia="" w:cs="" w:asciiTheme="majorHAnsi" w:cstheme="majorBidi" w:eastAsiaTheme="majorEastAsia" w:hAnsiTheme="majorHAnsi"/>
      <w:b/>
      <w:bCs/>
      <w:i/>
      <w:iCs/>
      <w:color w:val="F79646" w:themeColor="accent6"/>
      <w:sz w:val="20"/>
      <w:szCs w:val="20"/>
    </w:rPr>
  </w:style>
  <w:style w:type="paragraph" w:styleId="Ttulo9">
    <w:name w:val="Heading 9"/>
    <w:basedOn w:val="Normal"/>
    <w:next w:val="Normal"/>
    <w:link w:val="Ttulo9Car"/>
    <w:uiPriority w:val="9"/>
    <w:semiHidden/>
    <w:unhideWhenUsed/>
    <w:qFormat/>
    <w:rsid w:val="00857f7c"/>
    <w:pPr>
      <w:keepNext w:val="true"/>
      <w:keepLines/>
      <w:spacing w:before="40" w:after="0"/>
      <w:outlineLvl w:val="8"/>
    </w:pPr>
    <w:rPr>
      <w:rFonts w:ascii="Cambria" w:hAnsi="Cambria" w:eastAsia="" w:cs="" w:asciiTheme="majorHAnsi" w:cstheme="majorBidi" w:eastAsiaTheme="majorEastAsia" w:hAnsiTheme="majorHAnsi"/>
      <w:i/>
      <w:iCs/>
      <w:color w:val="F79646" w:themeColor="accent6"/>
      <w:sz w:val="20"/>
      <w:szCs w:val="20"/>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uiPriority w:val="99"/>
    <w:qFormat/>
    <w:rsid w:val="00095980"/>
    <w:rPr/>
  </w:style>
  <w:style w:type="character" w:styleId="PiedepginaCar" w:customStyle="1">
    <w:name w:val="Pie de página Car"/>
    <w:basedOn w:val="DefaultParagraphFont"/>
    <w:link w:val="Piedepgina"/>
    <w:uiPriority w:val="99"/>
    <w:qFormat/>
    <w:rsid w:val="00095980"/>
    <w:rPr/>
  </w:style>
  <w:style w:type="character" w:styleId="TextoindependienteCar" w:customStyle="1">
    <w:name w:val="Texto independiente Car"/>
    <w:basedOn w:val="DefaultParagraphFont"/>
    <w:link w:val="Textoindependiente"/>
    <w:uiPriority w:val="1"/>
    <w:qFormat/>
    <w:rsid w:val="000f2ecd"/>
    <w:rPr>
      <w:rFonts w:ascii="Arial" w:hAnsi="Arial" w:eastAsia="Arial"/>
      <w:sz w:val="24"/>
      <w:szCs w:val="24"/>
    </w:rPr>
  </w:style>
  <w:style w:type="character" w:styleId="Ttulo1Car" w:customStyle="1">
    <w:name w:val="Título 1 Car"/>
    <w:basedOn w:val="DefaultParagraphFont"/>
    <w:link w:val="Ttulo1"/>
    <w:uiPriority w:val="9"/>
    <w:qFormat/>
    <w:rsid w:val="00857f7c"/>
    <w:rPr>
      <w:rFonts w:ascii="Cambria" w:hAnsi="Cambria" w:eastAsia="" w:cs="" w:asciiTheme="majorHAnsi" w:cstheme="majorBidi" w:eastAsiaTheme="majorEastAsia" w:hAnsiTheme="majorHAnsi"/>
      <w:color w:val="E36C0A" w:themeColor="accent6" w:themeShade="bf"/>
      <w:sz w:val="40"/>
      <w:szCs w:val="40"/>
    </w:rPr>
  </w:style>
  <w:style w:type="character" w:styleId="Ttulo2Car" w:customStyle="1">
    <w:name w:val="Título 2 Car"/>
    <w:basedOn w:val="DefaultParagraphFont"/>
    <w:link w:val="Ttulo2"/>
    <w:uiPriority w:val="9"/>
    <w:qFormat/>
    <w:rsid w:val="00857f7c"/>
    <w:rPr>
      <w:rFonts w:ascii="Cambria" w:hAnsi="Cambria" w:eastAsia="" w:cs="" w:asciiTheme="majorHAnsi" w:cstheme="majorBidi" w:eastAsiaTheme="majorEastAsia" w:hAnsiTheme="majorHAnsi"/>
      <w:color w:val="E36C0A" w:themeColor="accent6" w:themeShade="bf"/>
      <w:sz w:val="28"/>
      <w:szCs w:val="28"/>
    </w:rPr>
  </w:style>
  <w:style w:type="character" w:styleId="Ttulo3Car" w:customStyle="1">
    <w:name w:val="Título 3 Car"/>
    <w:basedOn w:val="DefaultParagraphFont"/>
    <w:link w:val="Ttulo3"/>
    <w:uiPriority w:val="9"/>
    <w:qFormat/>
    <w:rsid w:val="00857f7c"/>
    <w:rPr>
      <w:rFonts w:ascii="Cambria" w:hAnsi="Cambria" w:eastAsia="" w:cs="" w:asciiTheme="majorHAnsi" w:cstheme="majorBidi" w:eastAsiaTheme="majorEastAsia" w:hAnsiTheme="majorHAnsi"/>
      <w:color w:val="E36C0A" w:themeColor="accent6" w:themeShade="bf"/>
      <w:sz w:val="24"/>
      <w:szCs w:val="24"/>
    </w:rPr>
  </w:style>
  <w:style w:type="character" w:styleId="Ttulo4Car" w:customStyle="1">
    <w:name w:val="Título 4 Car"/>
    <w:basedOn w:val="DefaultParagraphFont"/>
    <w:link w:val="Ttulo4"/>
    <w:uiPriority w:val="9"/>
    <w:qFormat/>
    <w:rsid w:val="00857f7c"/>
    <w:rPr>
      <w:rFonts w:ascii="Cambria" w:hAnsi="Cambria" w:eastAsia="" w:cs="" w:asciiTheme="majorHAnsi" w:cstheme="majorBidi" w:eastAsiaTheme="majorEastAsia" w:hAnsiTheme="majorHAnsi"/>
      <w:color w:val="F79646" w:themeColor="accent6"/>
      <w:sz w:val="22"/>
      <w:szCs w:val="22"/>
    </w:rPr>
  </w:style>
  <w:style w:type="character" w:styleId="Ttulo5Car" w:customStyle="1">
    <w:name w:val="Título 5 Car"/>
    <w:basedOn w:val="DefaultParagraphFont"/>
    <w:link w:val="Ttulo5"/>
    <w:uiPriority w:val="9"/>
    <w:qFormat/>
    <w:rsid w:val="00857f7c"/>
    <w:rPr>
      <w:rFonts w:ascii="Cambria" w:hAnsi="Cambria" w:eastAsia="" w:cs="" w:asciiTheme="majorHAnsi" w:cstheme="majorBidi" w:eastAsiaTheme="majorEastAsia" w:hAnsiTheme="majorHAnsi"/>
      <w:i/>
      <w:iCs/>
      <w:color w:val="F79646" w:themeColor="accent6"/>
      <w:sz w:val="22"/>
      <w:szCs w:val="22"/>
    </w:rPr>
  </w:style>
  <w:style w:type="character" w:styleId="Ttulo6Car" w:customStyle="1">
    <w:name w:val="Título 6 Car"/>
    <w:basedOn w:val="DefaultParagraphFont"/>
    <w:link w:val="Ttulo6"/>
    <w:uiPriority w:val="9"/>
    <w:qFormat/>
    <w:rsid w:val="00857f7c"/>
    <w:rPr>
      <w:rFonts w:ascii="Cambria" w:hAnsi="Cambria" w:eastAsia="" w:cs="" w:asciiTheme="majorHAnsi" w:cstheme="majorBidi" w:eastAsiaTheme="majorEastAsia" w:hAnsiTheme="majorHAnsi"/>
      <w:color w:val="F79646" w:themeColor="accent6"/>
    </w:rPr>
  </w:style>
  <w:style w:type="character" w:styleId="Ttulo7Car" w:customStyle="1">
    <w:name w:val="Título 7 Car"/>
    <w:basedOn w:val="DefaultParagraphFont"/>
    <w:link w:val="Ttulo7"/>
    <w:uiPriority w:val="9"/>
    <w:qFormat/>
    <w:rsid w:val="00857f7c"/>
    <w:rPr>
      <w:rFonts w:ascii="Cambria" w:hAnsi="Cambria" w:eastAsia="" w:cs="" w:asciiTheme="majorHAnsi" w:cstheme="majorBidi" w:eastAsiaTheme="majorEastAsia" w:hAnsiTheme="majorHAnsi"/>
      <w:b/>
      <w:bCs/>
      <w:color w:val="F79646" w:themeColor="accent6"/>
    </w:rPr>
  </w:style>
  <w:style w:type="character" w:styleId="Ttulo8Car" w:customStyle="1">
    <w:name w:val="Título 8 Car"/>
    <w:basedOn w:val="DefaultParagraphFont"/>
    <w:link w:val="Ttulo8"/>
    <w:uiPriority w:val="9"/>
    <w:qFormat/>
    <w:rsid w:val="00857f7c"/>
    <w:rPr>
      <w:rFonts w:ascii="Cambria" w:hAnsi="Cambria" w:eastAsia="" w:cs="" w:asciiTheme="majorHAnsi" w:cstheme="majorBidi" w:eastAsiaTheme="majorEastAsia" w:hAnsiTheme="majorHAnsi"/>
      <w:b/>
      <w:bCs/>
      <w:i/>
      <w:iCs/>
      <w:color w:val="F79646" w:themeColor="accent6"/>
      <w:sz w:val="20"/>
      <w:szCs w:val="20"/>
    </w:rPr>
  </w:style>
  <w:style w:type="character" w:styleId="Ttulo9Car" w:customStyle="1">
    <w:name w:val="Título 9 Car"/>
    <w:basedOn w:val="DefaultParagraphFont"/>
    <w:link w:val="Ttulo9"/>
    <w:uiPriority w:val="9"/>
    <w:semiHidden/>
    <w:qFormat/>
    <w:rsid w:val="00857f7c"/>
    <w:rPr>
      <w:rFonts w:ascii="Cambria" w:hAnsi="Cambria" w:eastAsia="" w:cs="" w:asciiTheme="majorHAnsi" w:cstheme="majorBidi" w:eastAsiaTheme="majorEastAsia" w:hAnsiTheme="majorHAnsi"/>
      <w:i/>
      <w:iCs/>
      <w:color w:val="F79646" w:themeColor="accent6"/>
      <w:sz w:val="20"/>
      <w:szCs w:val="20"/>
    </w:rPr>
  </w:style>
  <w:style w:type="character" w:styleId="TtuloCar" w:customStyle="1">
    <w:name w:val="Título Car"/>
    <w:basedOn w:val="DefaultParagraphFont"/>
    <w:link w:val="Ttulo"/>
    <w:uiPriority w:val="10"/>
    <w:qFormat/>
    <w:rsid w:val="00857f7c"/>
    <w:rPr>
      <w:rFonts w:ascii="Cambria" w:hAnsi="Cambria" w:eastAsia="" w:cs="" w:asciiTheme="majorHAnsi" w:cstheme="majorBidi" w:eastAsiaTheme="majorEastAsia" w:hAnsiTheme="majorHAnsi"/>
      <w:color w:val="262626" w:themeColor="text1" w:themeTint="d9"/>
      <w:spacing w:val="-15"/>
      <w:sz w:val="96"/>
      <w:szCs w:val="96"/>
    </w:rPr>
  </w:style>
  <w:style w:type="character" w:styleId="SubttuloCar" w:customStyle="1">
    <w:name w:val="Subtítulo Car"/>
    <w:basedOn w:val="DefaultParagraphFont"/>
    <w:link w:val="Subttulo"/>
    <w:uiPriority w:val="11"/>
    <w:qFormat/>
    <w:rsid w:val="00857f7c"/>
    <w:rPr>
      <w:rFonts w:ascii="Cambria" w:hAnsi="Cambria" w:eastAsia="" w:cs="" w:asciiTheme="majorHAnsi" w:cstheme="majorBidi" w:eastAsiaTheme="majorEastAsia" w:hAnsiTheme="majorHAnsi"/>
      <w:sz w:val="30"/>
      <w:szCs w:val="30"/>
    </w:rPr>
  </w:style>
  <w:style w:type="character" w:styleId="Strong">
    <w:name w:val="Strong"/>
    <w:basedOn w:val="DefaultParagraphFont"/>
    <w:uiPriority w:val="22"/>
    <w:qFormat/>
    <w:rsid w:val="00857f7c"/>
    <w:rPr>
      <w:b/>
      <w:bCs/>
    </w:rPr>
  </w:style>
  <w:style w:type="character" w:styleId="Destacado">
    <w:name w:val="Destacado"/>
    <w:basedOn w:val="DefaultParagraphFont"/>
    <w:uiPriority w:val="20"/>
    <w:qFormat/>
    <w:rsid w:val="00857f7c"/>
    <w:rPr>
      <w:i/>
      <w:iCs/>
      <w:color w:val="F79646" w:themeColor="accent6"/>
    </w:rPr>
  </w:style>
  <w:style w:type="character" w:styleId="CitaCar" w:customStyle="1">
    <w:name w:val="Cita Car"/>
    <w:basedOn w:val="DefaultParagraphFont"/>
    <w:link w:val="Cita"/>
    <w:uiPriority w:val="29"/>
    <w:qFormat/>
    <w:rsid w:val="00857f7c"/>
    <w:rPr>
      <w:i/>
      <w:iCs/>
      <w:color w:val="262626" w:themeColor="text1" w:themeTint="d9"/>
    </w:rPr>
  </w:style>
  <w:style w:type="character" w:styleId="CitadestacadaCar" w:customStyle="1">
    <w:name w:val="Cita destacada Car"/>
    <w:basedOn w:val="DefaultParagraphFont"/>
    <w:link w:val="Citadestacada"/>
    <w:uiPriority w:val="30"/>
    <w:qFormat/>
    <w:rsid w:val="00857f7c"/>
    <w:rPr>
      <w:rFonts w:ascii="Cambria" w:hAnsi="Cambria" w:eastAsia="" w:cs="" w:asciiTheme="majorHAnsi" w:cstheme="majorBidi" w:eastAsiaTheme="majorEastAsia" w:hAnsiTheme="majorHAnsi"/>
      <w:i/>
      <w:iCs/>
      <w:color w:val="F79646" w:themeColor="accent6"/>
      <w:sz w:val="32"/>
      <w:szCs w:val="32"/>
    </w:rPr>
  </w:style>
  <w:style w:type="character" w:styleId="SubtleEmphasis">
    <w:name w:val="Subtle Emphasis"/>
    <w:basedOn w:val="DefaultParagraphFont"/>
    <w:uiPriority w:val="19"/>
    <w:qFormat/>
    <w:rsid w:val="00857f7c"/>
    <w:rPr>
      <w:i/>
      <w:iCs/>
    </w:rPr>
  </w:style>
  <w:style w:type="character" w:styleId="IntenseEmphasis">
    <w:name w:val="Intense Emphasis"/>
    <w:basedOn w:val="DefaultParagraphFont"/>
    <w:uiPriority w:val="21"/>
    <w:qFormat/>
    <w:rsid w:val="00857f7c"/>
    <w:rPr>
      <w:b/>
      <w:bCs/>
      <w:i/>
      <w:iCs/>
    </w:rPr>
  </w:style>
  <w:style w:type="character" w:styleId="SubtleReference">
    <w:name w:val="Subtle Reference"/>
    <w:basedOn w:val="DefaultParagraphFont"/>
    <w:uiPriority w:val="31"/>
    <w:qFormat/>
    <w:rsid w:val="00857f7c"/>
    <w:rPr>
      <w:smallCaps/>
      <w:color w:val="595959" w:themeColor="text1" w:themeTint="a6"/>
    </w:rPr>
  </w:style>
  <w:style w:type="character" w:styleId="IntenseReference">
    <w:name w:val="Intense Reference"/>
    <w:basedOn w:val="DefaultParagraphFont"/>
    <w:uiPriority w:val="32"/>
    <w:qFormat/>
    <w:rsid w:val="00857f7c"/>
    <w:rPr>
      <w:b/>
      <w:bCs/>
      <w:smallCaps/>
      <w:color w:val="F79646" w:themeColor="accent6"/>
    </w:rPr>
  </w:style>
  <w:style w:type="character" w:styleId="BookTitle">
    <w:name w:val="Book Title"/>
    <w:basedOn w:val="DefaultParagraphFont"/>
    <w:uiPriority w:val="33"/>
    <w:qFormat/>
    <w:rsid w:val="00857f7c"/>
    <w:rPr>
      <w:b/>
      <w:bCs/>
      <w:smallCaps/>
      <w:spacing w:val="7"/>
      <w:sz w:val="21"/>
      <w:szCs w:val="21"/>
    </w:rPr>
  </w:style>
  <w:style w:type="character" w:styleId="Textoindependiente2Car" w:customStyle="1">
    <w:name w:val="Texto independiente 2 Car"/>
    <w:basedOn w:val="DefaultParagraphFont"/>
    <w:link w:val="Textoindependiente2"/>
    <w:uiPriority w:val="99"/>
    <w:semiHidden/>
    <w:qFormat/>
    <w:rsid w:val="001c71ee"/>
    <w:rPr/>
  </w:style>
  <w:style w:type="character" w:styleId="SangradetextonormalCar" w:customStyle="1">
    <w:name w:val="Sangría de texto normal Car"/>
    <w:basedOn w:val="DefaultParagraphFont"/>
    <w:link w:val="Sangradetextonormal"/>
    <w:uiPriority w:val="99"/>
    <w:qFormat/>
    <w:rsid w:val="008033b4"/>
    <w:rPr/>
  </w:style>
  <w:style w:type="character" w:styleId="EnlacedeInternet">
    <w:name w:val="Enlace de Internet"/>
    <w:rsid w:val="001c32a3"/>
    <w:rPr>
      <w:color w:val="000080"/>
      <w:u w:val="single"/>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link w:val="TextoindependienteCar"/>
    <w:uiPriority w:val="1"/>
    <w:qFormat/>
    <w:pPr>
      <w:ind w:left="152" w:hanging="0"/>
    </w:pPr>
    <w:rPr>
      <w:rFonts w:ascii="Arial" w:hAnsi="Arial" w:eastAsia="Arial"/>
      <w:sz w:val="24"/>
      <w:szCs w:val="24"/>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ListParagraph">
    <w:name w:val="List Paragraph"/>
    <w:basedOn w:val="Normal"/>
    <w:qFormat/>
    <w:pPr>
      <w:spacing w:before="0" w:after="200"/>
      <w:ind w:left="720" w:hanging="0"/>
      <w:contextualSpacing/>
    </w:pPr>
    <w:rPr/>
  </w:style>
  <w:style w:type="paragraph" w:styleId="TableParagraph" w:customStyle="1">
    <w:name w:val="Table Paragraph"/>
    <w:basedOn w:val="Normal"/>
    <w:uiPriority w:val="1"/>
    <w:qFormat/>
    <w:pPr/>
    <w:rPr/>
  </w:style>
  <w:style w:type="paragraph" w:styleId="Cabeceraypie">
    <w:name w:val="Cabecera y pie"/>
    <w:basedOn w:val="Normal"/>
    <w:qFormat/>
    <w:pPr/>
    <w:rPr/>
  </w:style>
  <w:style w:type="paragraph" w:styleId="Cabecera">
    <w:name w:val="Header"/>
    <w:basedOn w:val="Normal"/>
    <w:link w:val="EncabezadoCar"/>
    <w:uiPriority w:val="99"/>
    <w:unhideWhenUsed/>
    <w:rsid w:val="00095980"/>
    <w:pPr>
      <w:tabs>
        <w:tab w:val="clear" w:pos="720"/>
        <w:tab w:val="center" w:pos="4252" w:leader="none"/>
        <w:tab w:val="right" w:pos="8504" w:leader="none"/>
      </w:tabs>
    </w:pPr>
    <w:rPr/>
  </w:style>
  <w:style w:type="paragraph" w:styleId="Piedepgina">
    <w:name w:val="Footer"/>
    <w:basedOn w:val="Normal"/>
    <w:link w:val="PiedepginaCar"/>
    <w:uiPriority w:val="99"/>
    <w:unhideWhenUsed/>
    <w:rsid w:val="00095980"/>
    <w:pPr>
      <w:tabs>
        <w:tab w:val="clear" w:pos="720"/>
        <w:tab w:val="center" w:pos="4252" w:leader="none"/>
        <w:tab w:val="right" w:pos="8504" w:leader="none"/>
      </w:tabs>
    </w:pPr>
    <w:rPr/>
  </w:style>
  <w:style w:type="paragraph" w:styleId="Caption">
    <w:name w:val="caption"/>
    <w:basedOn w:val="Normal"/>
    <w:next w:val="Normal"/>
    <w:uiPriority w:val="35"/>
    <w:semiHidden/>
    <w:unhideWhenUsed/>
    <w:qFormat/>
    <w:rsid w:val="00857f7c"/>
    <w:pPr>
      <w:spacing w:lineRule="auto" w:line="240"/>
    </w:pPr>
    <w:rPr>
      <w:b/>
      <w:bCs/>
      <w:smallCaps/>
      <w:color w:val="595959" w:themeColor="text1" w:themeTint="a6"/>
    </w:rPr>
  </w:style>
  <w:style w:type="paragraph" w:styleId="Ttulogeneral">
    <w:name w:val="Title"/>
    <w:basedOn w:val="Normal"/>
    <w:next w:val="Normal"/>
    <w:link w:val="TtuloCar"/>
    <w:uiPriority w:val="10"/>
    <w:qFormat/>
    <w:rsid w:val="00857f7c"/>
    <w:pPr>
      <w:spacing w:lineRule="auto" w:line="240" w:before="0" w:after="0"/>
      <w:contextualSpacing/>
    </w:pPr>
    <w:rPr>
      <w:rFonts w:ascii="Cambria" w:hAnsi="Cambria" w:eastAsia="" w:cs="" w:asciiTheme="majorHAnsi" w:cstheme="majorBidi" w:eastAsiaTheme="majorEastAsia" w:hAnsiTheme="majorHAnsi"/>
      <w:color w:val="262626" w:themeColor="text1" w:themeTint="d9"/>
      <w:spacing w:val="-15"/>
      <w:sz w:val="96"/>
      <w:szCs w:val="96"/>
    </w:rPr>
  </w:style>
  <w:style w:type="paragraph" w:styleId="Subttulo">
    <w:name w:val="Subtitle"/>
    <w:basedOn w:val="Normal"/>
    <w:next w:val="Normal"/>
    <w:link w:val="SubttuloCar"/>
    <w:uiPriority w:val="11"/>
    <w:qFormat/>
    <w:rsid w:val="00857f7c"/>
    <w:pPr>
      <w:spacing w:lineRule="auto" w:line="240"/>
    </w:pPr>
    <w:rPr>
      <w:rFonts w:ascii="Cambria" w:hAnsi="Cambria" w:eastAsia="" w:cs="" w:asciiTheme="majorHAnsi" w:cstheme="majorBidi" w:eastAsiaTheme="majorEastAsia" w:hAnsiTheme="majorHAnsi"/>
      <w:sz w:val="30"/>
      <w:szCs w:val="30"/>
    </w:rPr>
  </w:style>
  <w:style w:type="paragraph" w:styleId="NoSpacing">
    <w:name w:val="No Spacing"/>
    <w:uiPriority w:val="1"/>
    <w:qFormat/>
    <w:rsid w:val="00857f7c"/>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1"/>
      <w:szCs w:val="21"/>
      <w:lang w:val="en-US" w:eastAsia="en-US" w:bidi="ar-SA"/>
    </w:rPr>
  </w:style>
  <w:style w:type="paragraph" w:styleId="Quote">
    <w:name w:val="Quote"/>
    <w:basedOn w:val="Normal"/>
    <w:next w:val="Normal"/>
    <w:link w:val="CitaCar"/>
    <w:uiPriority w:val="29"/>
    <w:qFormat/>
    <w:rsid w:val="00857f7c"/>
    <w:pPr>
      <w:spacing w:before="160" w:after="200"/>
      <w:ind w:left="720" w:right="720" w:hanging="0"/>
      <w:jc w:val="center"/>
    </w:pPr>
    <w:rPr>
      <w:i/>
      <w:iCs/>
      <w:color w:val="262626" w:themeColor="text1" w:themeTint="d9"/>
    </w:rPr>
  </w:style>
  <w:style w:type="paragraph" w:styleId="IntenseQuote">
    <w:name w:val="Intense Quote"/>
    <w:basedOn w:val="Normal"/>
    <w:next w:val="Normal"/>
    <w:link w:val="CitadestacadaCar"/>
    <w:uiPriority w:val="30"/>
    <w:qFormat/>
    <w:rsid w:val="00857f7c"/>
    <w:pPr>
      <w:spacing w:lineRule="auto" w:line="264" w:before="160" w:after="160"/>
      <w:ind w:left="720" w:right="720" w:hanging="0"/>
      <w:jc w:val="center"/>
    </w:pPr>
    <w:rPr>
      <w:rFonts w:ascii="Cambria" w:hAnsi="Cambria" w:eastAsia="" w:cs="" w:asciiTheme="majorHAnsi" w:cstheme="majorBidi" w:eastAsiaTheme="majorEastAsia" w:hAnsiTheme="majorHAnsi"/>
      <w:i/>
      <w:iCs/>
      <w:color w:val="F79646" w:themeColor="accent6"/>
      <w:sz w:val="32"/>
      <w:szCs w:val="32"/>
    </w:rPr>
  </w:style>
  <w:style w:type="paragraph" w:styleId="TOCHeading">
    <w:name w:val="TOC Heading"/>
    <w:basedOn w:val="Ttulo1"/>
    <w:next w:val="Normal"/>
    <w:uiPriority w:val="39"/>
    <w:semiHidden/>
    <w:unhideWhenUsed/>
    <w:qFormat/>
    <w:rsid w:val="00857f7c"/>
    <w:pPr/>
    <w:rPr/>
  </w:style>
  <w:style w:type="paragraph" w:styleId="BodyText2">
    <w:name w:val="Body Text 2"/>
    <w:basedOn w:val="Normal"/>
    <w:link w:val="Textoindependiente2Car"/>
    <w:uiPriority w:val="99"/>
    <w:semiHidden/>
    <w:unhideWhenUsed/>
    <w:qFormat/>
    <w:rsid w:val="001c71ee"/>
    <w:pPr>
      <w:spacing w:lineRule="auto" w:line="480" w:before="0" w:after="120"/>
    </w:pPr>
    <w:rPr/>
  </w:style>
  <w:style w:type="paragraph" w:styleId="T4" w:customStyle="1">
    <w:name w:val="t4"/>
    <w:basedOn w:val="Normal"/>
    <w:semiHidden/>
    <w:qFormat/>
    <w:rsid w:val="001c71ee"/>
    <w:pPr>
      <w:widowControl w:val="false"/>
      <w:spacing w:lineRule="atLeast" w:line="240" w:before="0" w:after="0"/>
    </w:pPr>
    <w:rPr>
      <w:rFonts w:ascii="Times New Roman" w:hAnsi="Times New Roman" w:eastAsia="Times New Roman" w:cs="Times New Roman"/>
      <w:sz w:val="24"/>
      <w:szCs w:val="20"/>
      <w:lang w:val="es-ES_tradnl" w:eastAsia="es-ES"/>
    </w:rPr>
  </w:style>
  <w:style w:type="paragraph" w:styleId="Guinconfrancesa0" w:customStyle="1">
    <w:name w:val="guión con francesa 0"/>
    <w:basedOn w:val="Normal"/>
    <w:qFormat/>
    <w:rsid w:val="001c71ee"/>
    <w:pPr>
      <w:widowControl w:val="false"/>
      <w:spacing w:lineRule="auto" w:line="240" w:before="0" w:after="0"/>
      <w:ind w:left="215" w:hanging="215"/>
    </w:pPr>
    <w:rPr>
      <w:rFonts w:ascii="Arial" w:hAnsi="Arial" w:eastAsia="Times New Roman" w:cs="Times New Roman"/>
      <w:sz w:val="24"/>
      <w:szCs w:val="20"/>
      <w:lang w:val="es-ES_tradnl" w:eastAsia="es-ES"/>
    </w:rPr>
  </w:style>
  <w:style w:type="paragraph" w:styleId="Cuerpodetextoconsangra">
    <w:name w:val="Body Text Indent"/>
    <w:basedOn w:val="Normal"/>
    <w:link w:val="SangradetextonormalCar"/>
    <w:uiPriority w:val="99"/>
    <w:unhideWhenUsed/>
    <w:rsid w:val="008033b4"/>
    <w:pPr>
      <w:spacing w:before="0" w:after="120"/>
      <w:ind w:left="283" w:hanging="0"/>
    </w:pPr>
    <w:rPr/>
  </w:style>
  <w:style w:type="paragraph" w:styleId="Contenidodelmarco">
    <w:name w:val="Contenido del marco"/>
    <w:basedOn w:val="Normal"/>
    <w:qFormat/>
    <w:pPr/>
    <w:rPr/>
  </w:style>
  <w:style w:type="numbering" w:styleId="NoList" w:default="1">
    <w:name w:val="No List"/>
    <w:uiPriority w:val="99"/>
    <w:semiHidden/>
    <w:unhideWhenUsed/>
    <w:qFormat/>
  </w:style>
  <w:style w:type="numbering" w:styleId="Sinlista1" w:customStyle="1">
    <w:name w:val="Sin lista1"/>
    <w:uiPriority w:val="99"/>
    <w:semiHidden/>
    <w:unhideWhenUsed/>
    <w:qFormat/>
    <w:rsid w:val="001860f4"/>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customStyle="1" w:styleId="TableNormal1">
    <w:name w:val="Table Normal1"/>
    <w:uiPriority w:val="2"/>
    <w:semiHidden/>
    <w:unhideWhenUsed/>
    <w:qFormat/>
    <w:rsid w:val="001860f4"/>
    <w:pPr>
      <w:spacing w:after="0" w:line="240" w:lineRule="auto"/>
    </w:pPr>
    <w:rPr>
      <w:rFonts w:eastAsiaTheme="minorHAnsi"/>
      <w:sz w:val="22"/>
      <w:szCs w:val="22"/>
    </w:rPr>
    <w:tblPr>
      <w:tblCellMar>
        <w:top w:w="0" w:type="dxa"/>
        <w:left w:w="0" w:type="dxa"/>
        <w:bottom w:w="0" w:type="dxa"/>
        <w:right w:w="0" w:type="dxa"/>
      </w:tblCellMar>
    </w:tblPr>
  </w:style>
  <w:style w:type="table" w:styleId="Tablaconcuadrcula">
    <w:name w:val="Table Grid"/>
    <w:basedOn w:val="Tablanormal"/>
    <w:uiPriority w:val="39"/>
    <w:rsid w:val="003854c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www.emes.es/emes/tabid/195/ctl/Privacy/Default.aspx" TargetMode="External"/><Relationship Id="rId5" Type="http://schemas.openxmlformats.org/officeDocument/2006/relationships/hyperlink" Target="https://blogs.comillas.edu/agora/proyecto-orion/" TargetMode="External"/><Relationship Id="rId6" Type="http://schemas.openxmlformats.org/officeDocument/2006/relationships/hyperlink" Target="https://cuadernodeorientacion.educa2.madrid.org/" TargetMode="External"/><Relationship Id="rId7" Type="http://schemas.openxmlformats.org/officeDocument/2006/relationships/hyperlink" Target="https://www.todofp.es/inicio.html" TargetMode="Externa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D8FCA-F3A0-4B5D-BE35-575EBCC10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LibreOffice/7.0.4.2$Windows_X86_64 LibreOffice_project/dcf040e67528d9187c66b2379df5ea4407429775</Application>
  <AppVersion>15.0000</AppVersion>
  <Pages>6</Pages>
  <Words>1593</Words>
  <Characters>8888</Characters>
  <CharactersWithSpaces>10379</CharactersWithSpaces>
  <Paragraphs>117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2024-09-23T08:12:00Z</dcterms:created>
  <dc:creator>Marianela</dc:creator>
  <dc:description/>
  <dc:language>es-ES</dc:language>
  <cp:lastModifiedBy/>
  <dcterms:modified xsi:type="dcterms:W3CDTF">2024-10-15T09:42:14Z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2022-12-02T00:00:00Z</vt:filetime>
  </property>
  <property fmtid="{D5CDD505-2E9C-101B-9397-08002B2CF9AE}" pid="3" name="LastSaved">
    <vt:filetime>2023-07-12T00:00:00Z</vt:filetime>
  </property>
</Properties>
</file>